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cs="Arial"/>
          <w:b/>
          <w:lang w:val="en-US" w:eastAsia="zh-CN"/>
        </w:rPr>
      </w:pPr>
      <w:bookmarkStart w:id="0" w:name="OLE_LINK24"/>
      <w:bookmarkStart w:id="1" w:name="OLE_LINK33"/>
      <w:bookmarkStart w:id="2" w:name="OLE_LINK12"/>
      <w:bookmarkStart w:id="3" w:name="OLE_LINK34"/>
      <w:bookmarkStart w:id="4" w:name="OLE_LINK13"/>
      <w:r>
        <w:rPr>
          <w:rFonts w:cs="Arial"/>
          <w:b/>
        </w:rPr>
        <w:t>3GPP TSG-RAN WG2 Meeting #115 electronic</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R2-210</w:t>
      </w:r>
      <w:r>
        <w:rPr>
          <w:rFonts w:hint="eastAsia" w:cs="Arial"/>
          <w:b/>
          <w:lang w:val="en-US" w:eastAsia="zh-CN"/>
        </w:rPr>
        <w:t>7091</w:t>
      </w:r>
    </w:p>
    <w:p>
      <w:pPr>
        <w:snapToGrid w:val="0"/>
        <w:spacing w:after="0" w:line="240" w:lineRule="auto"/>
        <w:rPr>
          <w:rFonts w:cs="Arial"/>
          <w:b/>
        </w:rPr>
      </w:pPr>
      <w:r>
        <w:rPr>
          <w:rFonts w:cs="Arial"/>
          <w:b/>
        </w:rPr>
        <w:t>Online, August 9th – 27th, 2021</w:t>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rPr>
      </w:pPr>
      <w:r>
        <w:rPr>
          <w:rFonts w:eastAsia="宋体" w:cs="Arial"/>
          <w:b/>
        </w:rPr>
        <w:t>Source:         ZTE, Sanechips</w:t>
      </w:r>
    </w:p>
    <w:p>
      <w:pPr>
        <w:tabs>
          <w:tab w:val="center" w:pos="4536"/>
          <w:tab w:val="right" w:pos="8280"/>
          <w:tab w:val="right" w:pos="9639"/>
        </w:tabs>
        <w:snapToGrid w:val="0"/>
        <w:spacing w:after="0" w:line="240" w:lineRule="auto"/>
        <w:ind w:left="1897" w:right="2" w:hanging="1897" w:hangingChars="900"/>
        <w:rPr>
          <w:rFonts w:eastAsia="宋体" w:cs="Arial"/>
          <w:b/>
          <w:lang w:val="en-US" w:eastAsia="zh-CN"/>
        </w:rPr>
      </w:pPr>
      <w:r>
        <w:rPr>
          <w:rFonts w:eastAsia="宋体" w:cs="Arial"/>
          <w:b/>
        </w:rPr>
        <w:t xml:space="preserve">Title:            Discussion on </w:t>
      </w:r>
      <w:r>
        <w:rPr>
          <w:rFonts w:hint="eastAsia" w:eastAsia="宋体" w:cs="Arial"/>
          <w:b/>
          <w:lang w:val="en-US" w:eastAsia="zh-CN"/>
        </w:rPr>
        <w:t>scheduled location time</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 xml:space="preserve">Agenda item:    </w:t>
      </w:r>
      <w:r>
        <w:rPr>
          <w:rFonts w:hint="eastAsia" w:eastAsia="宋体" w:cs="Arial"/>
          <w:b/>
        </w:rPr>
        <w:t>8.</w:t>
      </w:r>
      <w:r>
        <w:rPr>
          <w:rFonts w:eastAsia="宋体" w:cs="Arial"/>
          <w:b/>
        </w:rPr>
        <w:t>11</w:t>
      </w:r>
      <w:r>
        <w:rPr>
          <w:rFonts w:hint="eastAsia" w:eastAsia="宋体" w:cs="Arial"/>
          <w:b/>
        </w:rPr>
        <w:t>.</w:t>
      </w:r>
      <w:r>
        <w:rPr>
          <w:rFonts w:hint="eastAsia" w:eastAsia="宋体" w:cs="Arial"/>
          <w:b/>
          <w:lang w:val="en-US" w:eastAsia="zh-CN"/>
        </w:rPr>
        <w:t>2</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cs="Arial"/>
          <w:b/>
          <w:lang w:eastAsia="ja-JP"/>
        </w:rPr>
        <w:tab/>
      </w:r>
      <w:r>
        <w:rPr>
          <w:rFonts w:cs="Arial"/>
          <w:b/>
          <w:lang w:eastAsia="ja-JP"/>
        </w:rPr>
        <w:t>Discussion and Decision</w:t>
      </w:r>
    </w:p>
    <w:p>
      <w:pPr>
        <w:pStyle w:val="2"/>
        <w:keepNext w:val="0"/>
        <w:keepLines w:val="0"/>
        <w:numPr>
          <w:ilvl w:val="0"/>
          <w:numId w:val="5"/>
        </w:numPr>
        <w:adjustRightInd w:val="0"/>
        <w:snapToGrid w:val="0"/>
        <w:spacing w:before="156" w:beforeLines="50" w:after="156" w:afterLines="50" w:line="240" w:lineRule="auto"/>
        <w:rPr>
          <w:sz w:val="28"/>
          <w:lang w:val="en-US"/>
        </w:rPr>
      </w:pPr>
      <w:r>
        <w:rPr>
          <w:sz w:val="28"/>
          <w:lang w:val="en-US"/>
        </w:rPr>
        <w:t>Introduction</w:t>
      </w:r>
    </w:p>
    <w:p>
      <w:pPr>
        <w:pStyle w:val="53"/>
        <w:adjustRightInd w:val="0"/>
        <w:snapToGrid w:val="0"/>
        <w:spacing w:before="156" w:beforeLines="50" w:beforeAutospacing="0" w:after="156" w:afterLines="50" w:afterAutospacing="0" w:line="240" w:lineRule="auto"/>
        <w:jc w:val="both"/>
        <w:rPr>
          <w:rFonts w:ascii="Times New Roman" w:hAnsi="Times New Roman" w:eastAsia="宋体"/>
          <w:sz w:val="20"/>
          <w:szCs w:val="20"/>
          <w:lang w:val="en-US" w:eastAsia="zh-CN"/>
        </w:rPr>
      </w:pPr>
      <w:r>
        <w:rPr>
          <w:rFonts w:hint="eastAsia" w:ascii="Times New Roman" w:hAnsi="Times New Roman" w:eastAsia="宋体"/>
          <w:color w:val="000000"/>
          <w:sz w:val="20"/>
          <w:szCs w:val="20"/>
          <w:lang w:val="en-US" w:eastAsia="zh-CN"/>
        </w:rPr>
        <w:t>In RAN2#114e meeting</w:t>
      </w:r>
      <w:r>
        <w:rPr>
          <w:rFonts w:ascii="Times New Roman" w:hAnsi="Times New Roman" w:eastAsia="宋体"/>
          <w:color w:val="000000"/>
          <w:sz w:val="20"/>
          <w:szCs w:val="20"/>
          <w:lang w:val="en-US" w:eastAsia="zh-CN"/>
        </w:rPr>
        <w:t xml:space="preserve"> </w:t>
      </w:r>
      <w:r>
        <w:rPr>
          <w:rFonts w:hint="eastAsia" w:ascii="Times New Roman" w:hAnsi="Times New Roman" w:eastAsia="宋体"/>
          <w:color w:val="000000"/>
          <w:sz w:val="20"/>
          <w:szCs w:val="20"/>
          <w:lang w:val="en-US" w:eastAsia="zh-CN"/>
        </w:rPr>
        <w:t>[1], the scheduled location time introduced by SA2 has caused rather intensive discussion, and a</w:t>
      </w:r>
      <w:r>
        <w:rPr>
          <w:rFonts w:ascii="Times New Roman" w:hAnsi="Times New Roman" w:eastAsia="宋体"/>
          <w:color w:val="000000"/>
          <w:sz w:val="20"/>
          <w:szCs w:val="20"/>
          <w:lang w:val="en-US" w:eastAsia="zh-CN"/>
        </w:rPr>
        <w:t>n</w:t>
      </w:r>
      <w:r>
        <w:rPr>
          <w:rFonts w:hint="eastAsia" w:ascii="Times New Roman" w:hAnsi="Times New Roman" w:eastAsia="宋体"/>
          <w:color w:val="000000"/>
          <w:sz w:val="20"/>
          <w:szCs w:val="20"/>
          <w:lang w:val="en-US" w:eastAsia="zh-CN"/>
        </w:rPr>
        <w:t xml:space="preserve"> LS[2] has been sent to SA2 for further clarifications. Based on the SA2</w:t>
      </w:r>
      <w:r>
        <w:rPr>
          <w:rFonts w:ascii="Times New Roman" w:hAnsi="Times New Roman" w:eastAsia="宋体"/>
          <w:color w:val="000000"/>
          <w:sz w:val="20"/>
          <w:szCs w:val="20"/>
          <w:lang w:val="en-US" w:eastAsia="zh-CN"/>
        </w:rPr>
        <w:t>’</w:t>
      </w:r>
      <w:r>
        <w:rPr>
          <w:rFonts w:hint="eastAsia" w:ascii="Times New Roman" w:hAnsi="Times New Roman" w:eastAsia="宋体"/>
          <w:color w:val="000000"/>
          <w:sz w:val="20"/>
          <w:szCs w:val="20"/>
          <w:lang w:val="en-US" w:eastAsia="zh-CN"/>
        </w:rPr>
        <w:t>s reply in the newly received LS</w:t>
      </w:r>
      <w:r>
        <w:rPr>
          <w:rFonts w:ascii="Times New Roman" w:hAnsi="Times New Roman" w:eastAsia="宋体"/>
          <w:color w:val="000000"/>
          <w:sz w:val="20"/>
          <w:szCs w:val="20"/>
          <w:lang w:val="en-US" w:eastAsia="zh-CN"/>
        </w:rPr>
        <w:t xml:space="preserve"> </w:t>
      </w:r>
      <w:r>
        <w:rPr>
          <w:rFonts w:hint="eastAsia" w:ascii="Times New Roman" w:hAnsi="Times New Roman" w:eastAsia="宋体"/>
          <w:color w:val="000000"/>
          <w:sz w:val="20"/>
          <w:szCs w:val="20"/>
          <w:lang w:val="en-US" w:eastAsia="zh-CN"/>
        </w:rPr>
        <w:t>[3], t</w:t>
      </w:r>
      <w:r>
        <w:rPr>
          <w:rFonts w:ascii="Times New Roman" w:hAnsi="Times New Roman" w:eastAsia="宋体"/>
          <w:color w:val="000000"/>
          <w:sz w:val="20"/>
          <w:szCs w:val="20"/>
          <w:lang w:val="en-US" w:eastAsia="zh-CN"/>
        </w:rPr>
        <w:t xml:space="preserve">he intention of this contribution is to share some views on the </w:t>
      </w:r>
      <w:r>
        <w:rPr>
          <w:rFonts w:hint="eastAsia" w:ascii="Times New Roman" w:hAnsi="Times New Roman" w:eastAsia="宋体"/>
          <w:color w:val="000000"/>
          <w:sz w:val="20"/>
          <w:szCs w:val="20"/>
          <w:lang w:val="en-US" w:eastAsia="zh-CN"/>
        </w:rPr>
        <w:t>scheduled location time</w:t>
      </w:r>
      <w:r>
        <w:rPr>
          <w:rFonts w:ascii="Times New Roman" w:hAnsi="Times New Roman" w:eastAsia="宋体"/>
          <w:color w:val="000000"/>
          <w:sz w:val="20"/>
          <w:szCs w:val="20"/>
          <w:lang w:val="en-US" w:eastAsia="zh-CN"/>
        </w:rPr>
        <w:t>.</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cs="Arial"/>
          <w:kern w:val="0"/>
          <w:sz w:val="28"/>
          <w:szCs w:val="32"/>
          <w:lang w:val="en-US" w:eastAsia="zh-CN"/>
        </w:rPr>
        <w:t>D</w:t>
      </w:r>
      <w:r>
        <w:rPr>
          <w:rFonts w:cs="Arial"/>
          <w:kern w:val="0"/>
          <w:sz w:val="28"/>
          <w:szCs w:val="32"/>
          <w:lang w:val="en-US" w:eastAsia="zh-CN"/>
        </w:rPr>
        <w:t>iscussion</w:t>
      </w:r>
    </w:p>
    <w:p>
      <w:pPr>
        <w:pStyle w:val="3"/>
        <w:snapToGrid w:val="0"/>
        <w:spacing w:before="156" w:beforeLines="50" w:after="156" w:afterLines="50"/>
        <w:jc w:val="both"/>
        <w:rPr>
          <w:lang w:val="en-US" w:eastAsia="zh-CN"/>
        </w:rPr>
      </w:pPr>
      <w:r>
        <w:rPr>
          <w:rFonts w:hint="eastAsia"/>
          <w:lang w:val="en-US" w:eastAsia="zh-CN"/>
        </w:rPr>
        <w:t>2.1 Definition of scheduled location time</w:t>
      </w:r>
    </w:p>
    <w:p>
      <w:pPr>
        <w:adjustRightInd w:val="0"/>
        <w:snapToGrid w:val="0"/>
        <w:spacing w:before="156" w:beforeLines="50" w:after="156" w:afterLines="50" w:line="240" w:lineRule="auto"/>
        <w:rPr>
          <w:rFonts w:ascii="Times New Roman" w:hAnsi="Times New Roman" w:eastAsia="宋体"/>
          <w:color w:val="000000"/>
          <w:kern w:val="0"/>
          <w:sz w:val="20"/>
          <w:szCs w:val="20"/>
          <w:lang w:val="en-US" w:eastAsia="zh-CN"/>
        </w:rPr>
      </w:pPr>
      <w:r>
        <w:rPr>
          <w:rFonts w:hint="eastAsia" w:ascii="Times New Roman" w:hAnsi="Times New Roman" w:eastAsia="宋体"/>
          <w:color w:val="000000"/>
          <w:kern w:val="0"/>
          <w:sz w:val="20"/>
          <w:szCs w:val="20"/>
          <w:lang w:val="en-US" w:eastAsia="zh-CN"/>
        </w:rPr>
        <w:t>In the last meeting, the definition of scheduled location time coming from SA2 causes some ambiguity. One common understanding is that, the scheduled location time divides the whole process into positioning preparation phase and positioning execution phase, however, the specific time point of scheduled location time is not confirmed. Some companies hold the thought that it is premature to discuss the issue until SA2 clears its definition. Towards the query from RAN2, SA2</w:t>
      </w:r>
      <w:r>
        <w:rPr>
          <w:rFonts w:ascii="Times New Roman" w:hAnsi="Times New Roman" w:eastAsia="宋体"/>
          <w:color w:val="000000"/>
          <w:kern w:val="0"/>
          <w:sz w:val="20"/>
          <w:szCs w:val="20"/>
          <w:lang w:val="en-US" w:eastAsia="zh-CN"/>
        </w:rPr>
        <w:t>’</w:t>
      </w:r>
      <w:r>
        <w:rPr>
          <w:rFonts w:hint="eastAsia" w:ascii="Times New Roman" w:hAnsi="Times New Roman" w:eastAsia="宋体"/>
          <w:color w:val="000000"/>
          <w:kern w:val="0"/>
          <w:sz w:val="20"/>
          <w:szCs w:val="20"/>
          <w:lang w:val="en-US" w:eastAsia="zh-CN"/>
        </w:rPr>
        <w:t>s clarification is as follows:</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adjustRightInd w:val="0"/>
              <w:snapToGrid w:val="0"/>
              <w:spacing w:before="156" w:beforeLines="50" w:after="156" w:afterLines="50" w:line="240" w:lineRule="auto"/>
              <w:rPr>
                <w:rFonts w:ascii="Times New Roman" w:hAnsi="Times New Roman" w:eastAsia="宋体"/>
                <w:color w:val="000000"/>
                <w:kern w:val="0"/>
                <w:sz w:val="20"/>
                <w:szCs w:val="20"/>
                <w:lang w:val="en-US" w:eastAsia="zh-CN"/>
              </w:rPr>
            </w:pPr>
            <w:r>
              <w:rPr>
                <w:rFonts w:hint="eastAsia" w:ascii="Times New Roman" w:hAnsi="Times New Roman" w:eastAsia="宋体"/>
                <w:color w:val="000000"/>
                <w:kern w:val="0"/>
                <w:sz w:val="20"/>
                <w:szCs w:val="20"/>
                <w:lang w:val="en-US" w:eastAsia="zh-CN"/>
              </w:rPr>
              <w:t xml:space="preserve">Answer 1: SA2 agrees the definition of Scheduled Location Time is a future global time (e.g. UTC) at which a UE is to be located. It is used by an LMF to determine the time to trigger positioning procedures, as defined in clause 6.11, TS 23.273. A location estimate returned to an LCS Client for a scheduled location time can be treated by the LCS Client as an estimate of the location of the UE at the scheduled location time. </w:t>
            </w:r>
          </w:p>
          <w:p>
            <w:pPr>
              <w:adjustRightInd w:val="0"/>
              <w:snapToGrid w:val="0"/>
              <w:spacing w:before="156" w:beforeLines="50" w:after="156" w:afterLines="50" w:line="240" w:lineRule="auto"/>
              <w:rPr>
                <w:rFonts w:ascii="Times New Roman" w:hAnsi="Times New Roman" w:eastAsia="宋体"/>
                <w:color w:val="000000"/>
                <w:kern w:val="0"/>
                <w:sz w:val="20"/>
                <w:szCs w:val="20"/>
                <w:lang w:val="en-US" w:eastAsia="zh-CN"/>
              </w:rPr>
            </w:pPr>
            <w:r>
              <w:rPr>
                <w:rFonts w:hint="eastAsia" w:ascii="Times New Roman" w:hAnsi="Times New Roman" w:eastAsia="宋体"/>
                <w:color w:val="000000"/>
                <w:kern w:val="0"/>
                <w:sz w:val="20"/>
                <w:szCs w:val="20"/>
                <w:lang w:val="en-US" w:eastAsia="zh-CN"/>
              </w:rPr>
              <w:t>Answer 2:</w:t>
            </w:r>
            <w:r>
              <w:rPr>
                <w:rFonts w:ascii="Times New Roman" w:hAnsi="Times New Roman" w:eastAsia="宋体"/>
                <w:color w:val="000000"/>
                <w:kern w:val="0"/>
                <w:sz w:val="20"/>
                <w:szCs w:val="20"/>
                <w:lang w:val="en-US" w:eastAsia="zh-CN"/>
              </w:rPr>
              <w:t xml:space="preserve"> Some companies in SA2 think the Scheduled Location Time should not be sent to NG-RAN and UE. Other companies believe RAN WGs should decide whether it may be useful to send the Scheduled Location Time to NG-RAN and the UE in order to trigger measurements at or close to the scheduled location time.</w:t>
            </w:r>
          </w:p>
          <w:p>
            <w:pPr>
              <w:adjustRightInd w:val="0"/>
              <w:snapToGrid w:val="0"/>
              <w:spacing w:before="156" w:beforeLines="50" w:after="156" w:afterLines="50" w:line="240" w:lineRule="auto"/>
              <w:rPr>
                <w:rFonts w:ascii="Times New Roman" w:hAnsi="Times New Roman" w:eastAsia="宋体"/>
                <w:color w:val="000000"/>
                <w:kern w:val="0"/>
                <w:sz w:val="20"/>
                <w:szCs w:val="20"/>
                <w:lang w:val="en-US" w:eastAsia="zh-CN"/>
              </w:rPr>
            </w:pPr>
            <w:r>
              <w:rPr>
                <w:rFonts w:hint="eastAsia" w:ascii="Times New Roman" w:hAnsi="Times New Roman" w:eastAsia="宋体"/>
                <w:color w:val="000000"/>
                <w:kern w:val="0"/>
                <w:sz w:val="20"/>
                <w:szCs w:val="20"/>
                <w:lang w:val="en-US" w:eastAsia="zh-CN"/>
              </w:rPr>
              <w:t xml:space="preserve">Answer 3: </w:t>
            </w:r>
            <w:r>
              <w:rPr>
                <w:rFonts w:ascii="Times New Roman" w:hAnsi="Times New Roman" w:eastAsia="宋体"/>
                <w:color w:val="000000"/>
                <w:kern w:val="0"/>
                <w:sz w:val="20"/>
                <w:szCs w:val="20"/>
                <w:lang w:val="en-US" w:eastAsia="zh-CN"/>
              </w:rPr>
              <w:t>It is SA2’s understanding that the scheduled location time T is a UTC time. However, the actual format of parameter T is under Stage-3’s remit.</w:t>
            </w:r>
          </w:p>
          <w:p>
            <w:pPr>
              <w:adjustRightInd w:val="0"/>
              <w:snapToGrid w:val="0"/>
              <w:spacing w:before="156" w:beforeLines="50" w:after="156" w:afterLines="50" w:line="240" w:lineRule="auto"/>
              <w:rPr>
                <w:rFonts w:ascii="Times New Roman" w:hAnsi="Times New Roman" w:eastAsia="宋体"/>
                <w:color w:val="000000"/>
                <w:kern w:val="0"/>
                <w:sz w:val="20"/>
                <w:szCs w:val="20"/>
                <w:lang w:val="en-US" w:eastAsia="zh-CN"/>
              </w:rPr>
            </w:pPr>
            <w:r>
              <w:rPr>
                <w:rFonts w:hint="eastAsia" w:ascii="Times New Roman" w:hAnsi="Times New Roman" w:eastAsia="宋体"/>
                <w:color w:val="000000"/>
                <w:kern w:val="0"/>
                <w:sz w:val="20"/>
                <w:szCs w:val="20"/>
                <w:lang w:val="en-US" w:eastAsia="zh-CN"/>
              </w:rPr>
              <w:t xml:space="preserve">Answer 4: </w:t>
            </w:r>
            <w:r>
              <w:rPr>
                <w:rFonts w:ascii="Times New Roman" w:hAnsi="Times New Roman" w:eastAsia="宋体"/>
                <w:color w:val="000000"/>
                <w:kern w:val="0"/>
                <w:sz w:val="20"/>
                <w:szCs w:val="20"/>
                <w:lang w:val="en-US" w:eastAsia="zh-CN"/>
              </w:rPr>
              <w:t>The “scheduled location time” is applied to the first location report only. The periodic reporting interval is controlled by the existing parameter of “the time interval between successive location reports”. This implicitly means that for succeeding periodic location report, the UE would be located at the time determined based on the formula T + N*P, where T = scheduled location time, N = Report Number after the initial report and P = periodic interval.</w:t>
            </w:r>
          </w:p>
          <w:p>
            <w:pPr>
              <w:adjustRightInd w:val="0"/>
              <w:snapToGrid w:val="0"/>
              <w:spacing w:before="156" w:beforeLines="50" w:after="156" w:afterLines="50" w:line="240" w:lineRule="auto"/>
              <w:rPr>
                <w:rFonts w:ascii="Times New Roman" w:hAnsi="Times New Roman" w:eastAsia="宋体"/>
                <w:color w:val="000000"/>
                <w:kern w:val="0"/>
                <w:sz w:val="20"/>
                <w:szCs w:val="20"/>
                <w:lang w:val="en-US" w:eastAsia="zh-CN"/>
              </w:rPr>
            </w:pPr>
            <w:r>
              <w:rPr>
                <w:rFonts w:hint="eastAsia" w:ascii="Times New Roman" w:hAnsi="Times New Roman" w:eastAsia="宋体"/>
                <w:color w:val="000000"/>
                <w:kern w:val="0"/>
                <w:sz w:val="20"/>
                <w:szCs w:val="20"/>
                <w:lang w:val="en-US" w:eastAsia="zh-CN"/>
              </w:rPr>
              <w:t xml:space="preserve">Answer 5: </w:t>
            </w:r>
            <w:r>
              <w:rPr>
                <w:rFonts w:ascii="Times New Roman" w:hAnsi="Times New Roman" w:eastAsia="宋体"/>
                <w:color w:val="000000"/>
                <w:kern w:val="0"/>
                <w:sz w:val="20"/>
                <w:szCs w:val="20"/>
                <w:lang w:val="en-US" w:eastAsia="zh-CN"/>
              </w:rPr>
              <w:t>The scheduled location time applies to periodic location event report. Whether it applies to triggered event type is still under discussion in SA2.</w:t>
            </w:r>
          </w:p>
        </w:tc>
      </w:tr>
    </w:tbl>
    <w:p>
      <w:pPr>
        <w:adjustRightInd w:val="0"/>
        <w:snapToGrid w:val="0"/>
        <w:spacing w:before="156" w:beforeLines="50" w:after="156" w:afterLines="50" w:line="240" w:lineRule="auto"/>
        <w:rPr>
          <w:rFonts w:ascii="Times New Roman" w:hAnsi="Times New Roman" w:eastAsia="宋体"/>
          <w:color w:val="000000"/>
          <w:kern w:val="0"/>
          <w:sz w:val="20"/>
          <w:szCs w:val="20"/>
          <w:lang w:val="en-US" w:eastAsia="zh-CN"/>
        </w:rPr>
      </w:pPr>
      <w:r>
        <w:rPr>
          <w:rFonts w:hint="eastAsia" w:ascii="Times New Roman" w:hAnsi="Times New Roman" w:eastAsia="宋体"/>
          <w:color w:val="000000"/>
          <w:kern w:val="0"/>
          <w:sz w:val="20"/>
          <w:szCs w:val="20"/>
          <w:lang w:val="en-US" w:eastAsia="zh-CN"/>
        </w:rPr>
        <w:t>Based on the reply and figure 1 provided by SA2, the scheduled location time is a time point T at which UE/NG-RAN starts the measurement, or is performing the measurement, or just finishes the measurement. Furthermore, the reply indicates that the scheduled location time which LCS/AF/UE is aware of is exactly the time at which UE/NG-RAN obtain the location measurements</w:t>
      </w:r>
      <w:r>
        <w:rPr>
          <w:rFonts w:ascii="Times New Roman" w:hAnsi="Times New Roman" w:eastAsia="宋体"/>
          <w:color w:val="000000"/>
          <w:kern w:val="0"/>
          <w:sz w:val="20"/>
          <w:szCs w:val="20"/>
          <w:lang w:val="en-US" w:eastAsia="zh-CN"/>
        </w:rPr>
        <w:t xml:space="preserve"> </w:t>
      </w:r>
      <w:r>
        <w:rPr>
          <w:rFonts w:hint="eastAsia" w:ascii="Times New Roman" w:hAnsi="Times New Roman" w:eastAsia="宋体"/>
          <w:color w:val="000000"/>
          <w:kern w:val="0"/>
          <w:sz w:val="20"/>
          <w:szCs w:val="20"/>
          <w:lang w:val="en-US" w:eastAsia="zh-CN"/>
        </w:rPr>
        <w:t>(T), rather than the time LCS/AF/UE acquires the estimated location(T+t2).</w:t>
      </w:r>
    </w:p>
    <w:p>
      <w:pPr>
        <w:adjustRightInd w:val="0"/>
        <w:snapToGrid w:val="0"/>
        <w:spacing w:before="156" w:beforeLines="50" w:after="156" w:afterLines="50" w:line="240" w:lineRule="auto"/>
        <w:jc w:val="center"/>
      </w:pPr>
      <w:r>
        <w:object>
          <v:shape id="_x0000_i1025" o:spt="75" type="#_x0000_t75" style="height:218.5pt;width:400.35pt;" o:ole="t" filled="f" o:preferrelative="t" stroked="f" coordsize="21600,21600">
            <v:path/>
            <v:fill on="f" focussize="0,0"/>
            <v:stroke on="f"/>
            <v:imagedata r:id="rId8" o:title=""/>
            <o:lock v:ext="edit" aspectratio="t"/>
            <w10:wrap type="none"/>
            <w10:anchorlock/>
          </v:shape>
          <o:OLEObject Type="Embed" ProgID="Visio.Drawing.15" ShapeID="_x0000_i1025" DrawAspect="Content" ObjectID="_1468075725" r:id="rId7">
            <o:LockedField>false</o:LockedField>
          </o:OLEObject>
        </w:object>
      </w:r>
    </w:p>
    <w:p>
      <w:pPr>
        <w:adjustRightInd w:val="0"/>
        <w:snapToGrid w:val="0"/>
        <w:spacing w:before="156" w:beforeLines="50" w:after="156" w:afterLines="50" w:line="240" w:lineRule="auto"/>
        <w:jc w:val="center"/>
        <w:rPr>
          <w:rFonts w:ascii="Times New Roman" w:hAnsi="Times New Roman" w:eastAsia="宋体"/>
          <w:color w:val="000000"/>
          <w:kern w:val="0"/>
          <w:sz w:val="20"/>
          <w:szCs w:val="20"/>
          <w:lang w:val="en-US" w:eastAsia="zh-CN"/>
        </w:rPr>
      </w:pPr>
      <w:r>
        <w:rPr>
          <w:rFonts w:hint="eastAsia" w:ascii="Times New Roman" w:hAnsi="Times New Roman" w:eastAsia="宋体"/>
          <w:color w:val="000000"/>
          <w:kern w:val="0"/>
          <w:sz w:val="20"/>
          <w:szCs w:val="20"/>
          <w:lang w:val="en-US" w:eastAsia="zh-CN"/>
        </w:rPr>
        <w:t>Figure 1.  Location of a UE using a Scheduled Location Time</w:t>
      </w:r>
    </w:p>
    <w:p>
      <w:pPr>
        <w:adjustRightInd w:val="0"/>
        <w:snapToGrid w:val="0"/>
        <w:spacing w:before="156" w:beforeLines="50" w:after="156" w:afterLines="50" w:line="240" w:lineRule="auto"/>
        <w:rPr>
          <w:rFonts w:ascii="Times New Roman" w:hAnsi="Times New Roman" w:eastAsia="宋体"/>
          <w:color w:val="000000"/>
          <w:kern w:val="0"/>
          <w:sz w:val="20"/>
          <w:szCs w:val="20"/>
          <w:lang w:val="en-US" w:eastAsia="zh-CN"/>
        </w:rPr>
      </w:pPr>
      <w:r>
        <w:rPr>
          <w:rFonts w:hint="eastAsia" w:ascii="Times New Roman" w:hAnsi="Times New Roman" w:eastAsia="宋体"/>
          <w:color w:val="000000"/>
          <w:kern w:val="0"/>
          <w:sz w:val="20"/>
          <w:szCs w:val="20"/>
          <w:lang w:val="en-US" w:eastAsia="zh-CN"/>
        </w:rPr>
        <w:t xml:space="preserve">In current 37.355[4], a </w:t>
      </w:r>
      <w:r>
        <w:rPr>
          <w:rFonts w:hint="eastAsia" w:ascii="Times New Roman" w:hAnsi="Times New Roman" w:eastAsia="宋体"/>
          <w:i/>
          <w:iCs/>
          <w:color w:val="000000"/>
          <w:kern w:val="0"/>
          <w:sz w:val="20"/>
          <w:szCs w:val="20"/>
          <w:lang w:val="en-US" w:eastAsia="zh-CN"/>
        </w:rPr>
        <w:t xml:space="preserve">periodicalReporting </w:t>
      </w:r>
      <w:r>
        <w:rPr>
          <w:rFonts w:hint="eastAsia" w:ascii="Times New Roman" w:hAnsi="Times New Roman" w:eastAsia="宋体"/>
          <w:color w:val="000000"/>
          <w:kern w:val="0"/>
          <w:sz w:val="20"/>
          <w:szCs w:val="20"/>
          <w:lang w:val="en-US" w:eastAsia="zh-CN"/>
        </w:rPr>
        <w:t xml:space="preserve">is configured in </w:t>
      </w:r>
      <w:r>
        <w:rPr>
          <w:rFonts w:hint="eastAsia" w:ascii="Times New Roman" w:hAnsi="Times New Roman" w:eastAsia="宋体"/>
          <w:i/>
          <w:iCs/>
          <w:color w:val="000000"/>
          <w:kern w:val="0"/>
          <w:sz w:val="20"/>
          <w:szCs w:val="20"/>
          <w:lang w:val="en-US" w:eastAsia="zh-CN"/>
        </w:rPr>
        <w:t xml:space="preserve">CommonIEsRequestLocationInformation, </w:t>
      </w:r>
      <w:r>
        <w:rPr>
          <w:rFonts w:hint="eastAsia" w:ascii="Times New Roman" w:hAnsi="Times New Roman" w:eastAsia="宋体"/>
          <w:i w:val="0"/>
          <w:iCs w:val="0"/>
          <w:color w:val="000000"/>
          <w:kern w:val="0"/>
          <w:sz w:val="20"/>
          <w:szCs w:val="20"/>
          <w:lang w:val="en-US" w:eastAsia="zh-CN"/>
        </w:rPr>
        <w:t xml:space="preserve">and </w:t>
      </w:r>
      <w:r>
        <w:rPr>
          <w:rFonts w:hint="eastAsia" w:ascii="Times New Roman" w:hAnsi="Times New Roman" w:eastAsia="宋体"/>
          <w:color w:val="000000"/>
          <w:kern w:val="0"/>
          <w:sz w:val="20"/>
          <w:szCs w:val="20"/>
          <w:lang w:val="en-US" w:eastAsia="zh-CN"/>
        </w:rPr>
        <w:t xml:space="preserve">a </w:t>
      </w:r>
      <w:r>
        <w:rPr>
          <w:rFonts w:hint="eastAsia" w:ascii="Times New Roman" w:hAnsi="Times New Roman" w:eastAsia="宋体"/>
          <w:i/>
          <w:iCs/>
          <w:color w:val="000000"/>
          <w:kern w:val="0"/>
          <w:sz w:val="20"/>
          <w:szCs w:val="20"/>
          <w:lang w:val="en-US" w:eastAsia="zh-CN"/>
        </w:rPr>
        <w:t>ResponseTime</w:t>
      </w:r>
      <w:r>
        <w:rPr>
          <w:rFonts w:hint="eastAsia" w:ascii="Times New Roman" w:hAnsi="Times New Roman" w:eastAsia="宋体"/>
          <w:color w:val="000000"/>
          <w:kern w:val="0"/>
          <w:sz w:val="20"/>
          <w:szCs w:val="20"/>
          <w:lang w:val="en-US" w:eastAsia="zh-CN"/>
        </w:rPr>
        <w:t xml:space="preserve"> is configured in </w:t>
      </w:r>
      <w:r>
        <w:rPr>
          <w:rFonts w:hint="eastAsia" w:ascii="Times New Roman" w:hAnsi="Times New Roman" w:eastAsia="宋体"/>
          <w:i/>
          <w:iCs/>
          <w:color w:val="000000"/>
          <w:kern w:val="0"/>
          <w:sz w:val="20"/>
          <w:szCs w:val="20"/>
          <w:lang w:val="en-US" w:eastAsia="zh-CN"/>
        </w:rPr>
        <w:t xml:space="preserve">CommonIEsProvideLocationInformation </w:t>
      </w:r>
      <w:r>
        <w:rPr>
          <w:rFonts w:hint="eastAsia" w:ascii="Times New Roman" w:hAnsi="Times New Roman" w:eastAsia="宋体"/>
          <w:color w:val="000000"/>
          <w:kern w:val="0"/>
          <w:sz w:val="20"/>
          <w:szCs w:val="20"/>
          <w:lang w:val="en-US" w:eastAsia="zh-CN"/>
        </w:rPr>
        <w:t>IE as specified as follow: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42" w:type="dxa"/>
          </w:tcPr>
          <w:p>
            <w:pPr>
              <w:pStyle w:val="104"/>
              <w:keepNext w:val="0"/>
              <w:keepLines w:val="0"/>
              <w:pageBreakBefore w:val="0"/>
              <w:widowControl/>
              <w:kinsoku/>
              <w:wordWrap/>
              <w:overflowPunct w:val="0"/>
              <w:topLinePunct w:val="0"/>
              <w:autoSpaceDE w:val="0"/>
              <w:autoSpaceDN w:val="0"/>
              <w:bidi w:val="0"/>
              <w:adjustRightInd w:val="0"/>
              <w:snapToGrid w:val="0"/>
              <w:spacing w:after="0" w:line="240" w:lineRule="auto"/>
              <w:jc w:val="both"/>
              <w:textAlignment w:val="baseline"/>
              <w:rPr>
                <w:rFonts w:ascii="Times New Roman" w:hAnsi="Times New Roman" w:eastAsia="MS Mincho" w:cs="Times New Roman"/>
                <w:b/>
                <w:bCs/>
                <w:i/>
                <w:iCs/>
                <w:snapToGrid w:val="0"/>
                <w:kern w:val="0"/>
                <w:sz w:val="20"/>
                <w:szCs w:val="20"/>
                <w:lang w:val="en-GB" w:eastAsia="ja-JP" w:bidi="ar-SA"/>
              </w:rPr>
            </w:pPr>
            <w:r>
              <w:rPr>
                <w:rFonts w:ascii="Times New Roman" w:hAnsi="Times New Roman" w:eastAsia="MS Mincho" w:cs="Times New Roman"/>
                <w:b/>
                <w:bCs/>
                <w:i/>
                <w:iCs/>
                <w:snapToGrid w:val="0"/>
                <w:kern w:val="0"/>
                <w:sz w:val="20"/>
                <w:szCs w:val="20"/>
                <w:lang w:val="en-GB" w:eastAsia="ja-JP" w:bidi="ar-SA"/>
              </w:rPr>
              <w:t>periodicalReporting</w:t>
            </w:r>
          </w:p>
          <w:p>
            <w:pPr>
              <w:pStyle w:val="104"/>
              <w:keepNext w:val="0"/>
              <w:keepLines w:val="0"/>
              <w:pageBreakBefore w:val="0"/>
              <w:widowControl/>
              <w:kinsoku/>
              <w:wordWrap/>
              <w:overflowPunct w:val="0"/>
              <w:topLinePunct w:val="0"/>
              <w:autoSpaceDE w:val="0"/>
              <w:autoSpaceDN w:val="0"/>
              <w:bidi w:val="0"/>
              <w:adjustRightInd w:val="0"/>
              <w:snapToGrid w:val="0"/>
              <w:spacing w:after="0" w:line="240" w:lineRule="auto"/>
              <w:jc w:val="both"/>
              <w:textAlignment w:val="baseline"/>
              <w:rPr>
                <w:rFonts w:ascii="Times New Roman" w:hAnsi="Times New Roman" w:eastAsia="MS Mincho" w:cs="Times New Roman"/>
                <w:snapToGrid w:val="0"/>
                <w:kern w:val="0"/>
                <w:sz w:val="20"/>
                <w:szCs w:val="20"/>
                <w:lang w:val="en-GB" w:eastAsia="ja-JP" w:bidi="ar-SA"/>
              </w:rPr>
            </w:pPr>
            <w:r>
              <w:rPr>
                <w:rFonts w:ascii="Times New Roman" w:hAnsi="Times New Roman" w:eastAsia="MS Mincho" w:cs="Times New Roman"/>
                <w:snapToGrid w:val="0"/>
                <w:kern w:val="0"/>
                <w:sz w:val="20"/>
                <w:szCs w:val="20"/>
                <w:lang w:val="en-GB" w:eastAsia="ja-JP" w:bidi="ar-SA"/>
              </w:rPr>
              <w:t>This IE indicates that periodic reporting is requested and comprises the following subfields:</w:t>
            </w:r>
          </w:p>
          <w:p>
            <w:pPr>
              <w:pStyle w:val="104"/>
              <w:keepNext w:val="0"/>
              <w:keepLines w:val="0"/>
              <w:pageBreakBefore w:val="0"/>
              <w:widowControl/>
              <w:kinsoku/>
              <w:wordWrap/>
              <w:overflowPunct w:val="0"/>
              <w:topLinePunct w:val="0"/>
              <w:autoSpaceDE w:val="0"/>
              <w:autoSpaceDN w:val="0"/>
              <w:bidi w:val="0"/>
              <w:adjustRightInd w:val="0"/>
              <w:snapToGrid w:val="0"/>
              <w:spacing w:after="0" w:line="240" w:lineRule="auto"/>
              <w:ind w:leftChars="100"/>
              <w:jc w:val="both"/>
              <w:textAlignment w:val="baseline"/>
              <w:rPr>
                <w:rFonts w:ascii="Times New Roman" w:hAnsi="Times New Roman" w:eastAsia="MS Mincho" w:cs="Times New Roman"/>
                <w:snapToGrid w:val="0"/>
                <w:kern w:val="0"/>
                <w:sz w:val="20"/>
                <w:szCs w:val="20"/>
                <w:lang w:val="en-GB" w:eastAsia="ja-JP" w:bidi="ar-SA"/>
              </w:rPr>
            </w:pPr>
            <w:r>
              <w:rPr>
                <w:rFonts w:hint="eastAsia" w:ascii="Times New Roman" w:hAnsi="Times New Roman" w:eastAsia="宋体" w:cs="Times New Roman"/>
                <w:b/>
                <w:bCs/>
                <w:i/>
                <w:iCs/>
                <w:snapToGrid w:val="0"/>
                <w:kern w:val="0"/>
                <w:sz w:val="20"/>
                <w:szCs w:val="20"/>
                <w:lang w:val="en-US" w:eastAsia="zh-CN" w:bidi="ar-SA"/>
              </w:rPr>
              <w:t xml:space="preserve">- </w:t>
            </w:r>
            <w:r>
              <w:rPr>
                <w:rFonts w:ascii="Times New Roman" w:hAnsi="Times New Roman" w:eastAsia="MS Mincho" w:cs="Times New Roman"/>
                <w:b/>
                <w:bCs/>
                <w:i/>
                <w:iCs/>
                <w:snapToGrid w:val="0"/>
                <w:kern w:val="0"/>
                <w:sz w:val="20"/>
                <w:szCs w:val="20"/>
                <w:lang w:val="en-GB" w:eastAsia="ja-JP" w:bidi="ar-SA"/>
              </w:rPr>
              <w:t xml:space="preserve">reportingAmount </w:t>
            </w:r>
            <w:r>
              <w:rPr>
                <w:rFonts w:ascii="Times New Roman" w:hAnsi="Times New Roman" w:eastAsia="MS Mincho" w:cs="Times New Roman"/>
                <w:snapToGrid w:val="0"/>
                <w:kern w:val="0"/>
                <w:sz w:val="20"/>
                <w:szCs w:val="20"/>
                <w:lang w:val="en-GB" w:eastAsia="ja-JP" w:bidi="ar-SA"/>
              </w:rPr>
              <w:t>indicates the number of periodic location information reports requested. Enumerated values correspond to 1, 2, 4, 8, 16, 32, 64, or infinite/indefinite number of reports. If the reportingAmount is 'infinite/indefinite', the target device shou-ld continue periodic reporting until an LPP Abort message is received. The value 'ra1' shall not be used by a sender.</w:t>
            </w:r>
          </w:p>
          <w:p>
            <w:pPr>
              <w:pStyle w:val="104"/>
              <w:keepNext w:val="0"/>
              <w:keepLines w:val="0"/>
              <w:pageBreakBefore w:val="0"/>
              <w:widowControl/>
              <w:kinsoku/>
              <w:wordWrap/>
              <w:overflowPunct w:val="0"/>
              <w:topLinePunct w:val="0"/>
              <w:autoSpaceDE w:val="0"/>
              <w:autoSpaceDN w:val="0"/>
              <w:bidi w:val="0"/>
              <w:adjustRightInd w:val="0"/>
              <w:snapToGrid w:val="0"/>
              <w:spacing w:after="0" w:line="240" w:lineRule="auto"/>
              <w:ind w:left="210" w:leftChars="100"/>
              <w:jc w:val="both"/>
              <w:textAlignment w:val="baseline"/>
              <w:rPr>
                <w:rFonts w:ascii="Times New Roman" w:hAnsi="Times New Roman" w:eastAsia="MS Mincho" w:cs="Times New Roman"/>
                <w:snapToGrid w:val="0"/>
                <w:kern w:val="0"/>
                <w:sz w:val="20"/>
                <w:szCs w:val="20"/>
                <w:lang w:val="en-GB" w:eastAsia="ja-JP" w:bidi="ar-SA"/>
              </w:rPr>
            </w:pPr>
            <w:r>
              <w:rPr>
                <w:rFonts w:hint="eastAsia" w:ascii="Times New Roman" w:hAnsi="Times New Roman" w:eastAsia="宋体" w:cs="Times New Roman"/>
                <w:snapToGrid w:val="0"/>
                <w:kern w:val="0"/>
                <w:sz w:val="20"/>
                <w:szCs w:val="20"/>
                <w:lang w:val="en-US" w:eastAsia="zh-CN" w:bidi="ar-SA"/>
              </w:rPr>
              <w:t xml:space="preserve">- </w:t>
            </w:r>
            <w:r>
              <w:rPr>
                <w:rFonts w:ascii="Times New Roman" w:hAnsi="Times New Roman" w:eastAsia="MS Mincho" w:cs="Times New Roman"/>
                <w:b/>
                <w:bCs/>
                <w:i/>
                <w:iCs/>
                <w:snapToGrid w:val="0"/>
                <w:kern w:val="0"/>
                <w:sz w:val="20"/>
                <w:szCs w:val="20"/>
                <w:lang w:val="en-GB" w:eastAsia="ja-JP" w:bidi="ar-SA"/>
              </w:rPr>
              <w:t>reportingInterval</w:t>
            </w:r>
            <w:r>
              <w:rPr>
                <w:rFonts w:ascii="Times New Roman" w:hAnsi="Times New Roman" w:eastAsia="MS Mincho" w:cs="Times New Roman"/>
                <w:snapToGrid w:val="0"/>
                <w:kern w:val="0"/>
                <w:sz w:val="20"/>
                <w:szCs w:val="20"/>
                <w:lang w:val="en-GB" w:eastAsia="ja-JP" w:bidi="ar-SA"/>
              </w:rPr>
              <w:t xml:space="preserve"> indicates the interval between location information reports and the response time requirement for the first location information report. Enumerated values ri0-25, ri0-5, ri1, ri2, ri4, ri8, ri16, ri32, ri64 correspond to reporting intervals of 1, 2, 4, 8, 10, 16, 20, 32, and 64 seconds, respectively. Measurement reports containing no measurements or no location estimate are required when a reportingInterval expires before a target device is able to obtain new measurements or obtain a new location estimate. The value 'noPeriodicalReporting' shall not be used by a sender.</w:t>
            </w:r>
          </w:p>
          <w:p>
            <w:pPr>
              <w:pStyle w:val="94"/>
              <w:keepNext w:val="0"/>
              <w:keepLines w:val="0"/>
              <w:pageBreakBefore w:val="0"/>
              <w:widowControl/>
              <w:kinsoku/>
              <w:wordWrap/>
              <w:overflowPunct w:val="0"/>
              <w:topLinePunct w:val="0"/>
              <w:autoSpaceDE w:val="0"/>
              <w:autoSpaceDN w:val="0"/>
              <w:bidi w:val="0"/>
              <w:adjustRightInd w:val="0"/>
              <w:snapToGrid w:val="0"/>
              <w:spacing w:after="0" w:line="240" w:lineRule="auto"/>
              <w:ind w:hanging="283"/>
              <w:jc w:val="both"/>
              <w:textAlignment w:val="baseline"/>
              <w:rPr>
                <w:rFonts w:ascii="Times New Roman" w:hAnsi="Times New Roman" w:eastAsia="MS Mincho" w:cs="Times New Roman"/>
                <w:snapToGrid w:val="0"/>
                <w:kern w:val="0"/>
                <w:sz w:val="20"/>
                <w:szCs w:val="20"/>
                <w:lang w:val="en-GB" w:eastAsia="ja-JP" w:bidi="ar-SA"/>
              </w:rPr>
            </w:pPr>
          </w:p>
          <w:p>
            <w:pPr>
              <w:pStyle w:val="94"/>
              <w:keepNext w:val="0"/>
              <w:keepLines w:val="0"/>
              <w:pageBreakBefore w:val="0"/>
              <w:widowControl/>
              <w:kinsoku/>
              <w:wordWrap/>
              <w:overflowPunct w:val="0"/>
              <w:topLinePunct w:val="0"/>
              <w:autoSpaceDE w:val="0"/>
              <w:autoSpaceDN w:val="0"/>
              <w:bidi w:val="0"/>
              <w:adjustRightInd w:val="0"/>
              <w:snapToGrid w:val="0"/>
              <w:spacing w:after="0" w:line="240" w:lineRule="auto"/>
              <w:ind w:left="0" w:leftChars="0" w:firstLine="0" w:firstLineChars="0"/>
              <w:jc w:val="both"/>
              <w:textAlignment w:val="baseline"/>
              <w:rPr>
                <w:rFonts w:ascii="Times New Roman" w:hAnsi="Times New Roman"/>
                <w:b/>
                <w:i/>
              </w:rPr>
            </w:pPr>
            <w:r>
              <w:rPr>
                <w:rFonts w:ascii="Times New Roman" w:hAnsi="Times New Roman"/>
                <w:b/>
                <w:i/>
              </w:rPr>
              <w:t>responseTime</w:t>
            </w:r>
          </w:p>
          <w:p>
            <w:pPr>
              <w:pStyle w:val="94"/>
              <w:keepNext w:val="0"/>
              <w:keepLines w:val="0"/>
              <w:pageBreakBefore w:val="0"/>
              <w:widowControl/>
              <w:kinsoku/>
              <w:wordWrap/>
              <w:overflowPunct w:val="0"/>
              <w:topLinePunct w:val="0"/>
              <w:autoSpaceDE w:val="0"/>
              <w:autoSpaceDN w:val="0"/>
              <w:bidi w:val="0"/>
              <w:adjustRightInd w:val="0"/>
              <w:snapToGrid w:val="0"/>
              <w:spacing w:after="0" w:line="240" w:lineRule="auto"/>
              <w:ind w:left="210" w:leftChars="100" w:firstLine="0" w:firstLineChars="0"/>
              <w:jc w:val="both"/>
              <w:textAlignment w:val="baseline"/>
              <w:rPr>
                <w:rFonts w:ascii="Times New Roman" w:hAnsi="Times New Roman" w:eastAsia="宋体"/>
                <w:color w:val="000000"/>
                <w:lang w:val="en-US" w:eastAsia="zh-CN"/>
              </w:rPr>
            </w:pPr>
            <w:r>
              <w:rPr>
                <w:rFonts w:hint="eastAsia" w:ascii="Times New Roman" w:hAnsi="Times New Roman"/>
                <w:b/>
                <w:i/>
                <w:snapToGrid w:val="0"/>
                <w:lang w:val="en-US" w:eastAsia="zh-CN"/>
              </w:rPr>
              <w:t xml:space="preserve">- </w:t>
            </w:r>
            <w:r>
              <w:rPr>
                <w:rFonts w:ascii="Times New Roman" w:hAnsi="Times New Roman"/>
                <w:b/>
                <w:i/>
                <w:snapToGrid w:val="0"/>
              </w:rPr>
              <w:t>time</w:t>
            </w:r>
            <w:r>
              <w:rPr>
                <w:rFonts w:ascii="Times New Roman" w:hAnsi="Times New Roman"/>
                <w:snapToGrid w:val="0"/>
              </w:rPr>
              <w:t xml:space="preserve"> indicates the maximum response time as measured between receipt of the </w:t>
            </w:r>
            <w:r>
              <w:rPr>
                <w:rFonts w:ascii="Times New Roman" w:hAnsi="Times New Roman"/>
                <w:i/>
                <w:snapToGrid w:val="0"/>
              </w:rPr>
              <w:t>RequestLocationInformation</w:t>
            </w:r>
            <w:r>
              <w:rPr>
                <w:rFonts w:ascii="Times New Roman" w:hAnsi="Times New Roman"/>
                <w:snapToGrid w:val="0"/>
              </w:rPr>
              <w:t xml:space="preserve"> and transmission of a </w:t>
            </w:r>
            <w:r>
              <w:rPr>
                <w:rFonts w:ascii="Times New Roman" w:hAnsi="Times New Roman"/>
                <w:i/>
                <w:snapToGrid w:val="0"/>
              </w:rPr>
              <w:t>ProvideLocationInformation</w:t>
            </w:r>
            <w:r>
              <w:rPr>
                <w:rFonts w:ascii="Times New Roman" w:hAnsi="Times New Roman"/>
                <w:snapToGrid w:val="0"/>
              </w:rPr>
              <w:t xml:space="preserve">. If the </w:t>
            </w:r>
            <w:r>
              <w:rPr>
                <w:rFonts w:ascii="Times New Roman" w:hAnsi="Times New Roman"/>
                <w:i/>
                <w:snapToGrid w:val="0"/>
              </w:rPr>
              <w:t>unit</w:t>
            </w:r>
            <w:r>
              <w:rPr>
                <w:rFonts w:ascii="Times New Roman" w:hAnsi="Times New Roman"/>
                <w:snapToGrid w:val="0"/>
              </w:rPr>
              <w:t xml:space="preserve"> field is absent, this is given as an integer number of seconds between 1 and 128. If the </w:t>
            </w:r>
            <w:r>
              <w:rPr>
                <w:rFonts w:ascii="Times New Roman" w:hAnsi="Times New Roman"/>
                <w:i/>
                <w:snapToGrid w:val="0"/>
              </w:rPr>
              <w:t>unit</w:t>
            </w:r>
            <w:r>
              <w:rPr>
                <w:rFonts w:ascii="Times New Roman" w:hAnsi="Times New Roman"/>
                <w:snapToGrid w:val="0"/>
              </w:rPr>
              <w:t xml:space="preserve"> field is present, the maximum response time is given in units of 10-seconds, between 10 and 1280 seconds. If the </w:t>
            </w:r>
            <w:r>
              <w:rPr>
                <w:rFonts w:ascii="Times New Roman" w:hAnsi="Times New Roman"/>
                <w:i/>
                <w:snapToGrid w:val="0"/>
              </w:rPr>
              <w:t>periodicalReporting</w:t>
            </w:r>
            <w:r>
              <w:rPr>
                <w:rFonts w:ascii="Times New Roman" w:hAnsi="Times New Roman"/>
                <w:snapToGrid w:val="0"/>
              </w:rPr>
              <w:t xml:space="preserve"> IE is included in </w:t>
            </w:r>
            <w:r>
              <w:rPr>
                <w:rFonts w:ascii="Times New Roman" w:hAnsi="Times New Roman"/>
                <w:i/>
              </w:rPr>
              <w:t>CommonIEsRequestLocationInformation</w:t>
            </w:r>
            <w:r>
              <w:rPr>
                <w:rFonts w:ascii="Times New Roman" w:hAnsi="Times New Roman"/>
                <w:snapToGrid w:val="0"/>
              </w:rPr>
              <w:t>, this field should not be included by the location server and shall be ignored by the target device (if included).</w:t>
            </w:r>
          </w:p>
        </w:tc>
      </w:tr>
    </w:tbl>
    <w:p>
      <w:pPr>
        <w:adjustRightInd w:val="0"/>
        <w:snapToGrid w:val="0"/>
        <w:spacing w:before="156" w:beforeLines="50" w:after="156" w:afterLines="50" w:line="240" w:lineRule="auto"/>
        <w:rPr>
          <w:rFonts w:hint="default" w:ascii="Times New Roman" w:hAnsi="Times New Roman" w:eastAsia="宋体" w:cs="Times New Roman"/>
          <w:color w:val="000000"/>
          <w:kern w:val="0"/>
          <w:sz w:val="20"/>
          <w:szCs w:val="20"/>
          <w:lang w:val="en-US" w:eastAsia="zh-CN"/>
        </w:rPr>
      </w:pPr>
      <w:r>
        <w:rPr>
          <w:rFonts w:hint="default" w:ascii="Times New Roman" w:hAnsi="Times New Roman" w:eastAsia="宋体" w:cs="Times New Roman"/>
          <w:color w:val="000000"/>
          <w:kern w:val="0"/>
          <w:sz w:val="20"/>
          <w:szCs w:val="20"/>
          <w:lang w:val="en-US" w:eastAsia="zh-CN"/>
        </w:rPr>
        <w:t>The</w:t>
      </w:r>
      <w:bookmarkStart w:id="5" w:name="OLE_LINK1"/>
      <w:r>
        <w:rPr>
          <w:rFonts w:hint="default" w:ascii="Times New Roman" w:hAnsi="Times New Roman" w:eastAsia="宋体" w:cs="Times New Roman"/>
          <w:color w:val="000000"/>
          <w:kern w:val="0"/>
          <w:sz w:val="20"/>
          <w:szCs w:val="20"/>
          <w:lang w:val="en-US" w:eastAsia="zh-CN"/>
        </w:rPr>
        <w:t xml:space="preserve"> </w:t>
      </w:r>
      <w:r>
        <w:rPr>
          <w:rFonts w:hint="default" w:ascii="Times New Roman" w:hAnsi="Times New Roman" w:eastAsia="宋体"/>
          <w:i/>
          <w:iCs/>
          <w:color w:val="000000"/>
          <w:kern w:val="0"/>
          <w:sz w:val="20"/>
          <w:szCs w:val="20"/>
          <w:lang w:val="en-US" w:eastAsia="zh-CN"/>
        </w:rPr>
        <w:t>reportingInterval</w:t>
      </w:r>
      <w:r>
        <w:rPr>
          <w:rFonts w:hint="default" w:ascii="Times New Roman" w:hAnsi="Times New Roman" w:eastAsia="宋体" w:cs="Times New Roman"/>
          <w:color w:val="000000"/>
          <w:kern w:val="0"/>
          <w:sz w:val="20"/>
          <w:szCs w:val="20"/>
          <w:lang w:val="en-US" w:eastAsia="zh-CN"/>
        </w:rPr>
        <w:t xml:space="preserve"> or </w:t>
      </w:r>
      <w:r>
        <w:rPr>
          <w:rFonts w:hint="default" w:ascii="Times New Roman" w:hAnsi="Times New Roman" w:eastAsia="宋体" w:cs="Times New Roman"/>
          <w:i/>
          <w:iCs/>
          <w:color w:val="000000"/>
          <w:kern w:val="0"/>
          <w:sz w:val="20"/>
          <w:szCs w:val="20"/>
          <w:lang w:val="en-US" w:eastAsia="zh-CN"/>
        </w:rPr>
        <w:t>Time</w:t>
      </w:r>
      <w:bookmarkEnd w:id="5"/>
      <w:r>
        <w:rPr>
          <w:rFonts w:hint="default" w:ascii="Times New Roman" w:hAnsi="Times New Roman" w:eastAsia="宋体" w:cs="Times New Roman"/>
          <w:color w:val="000000"/>
          <w:kern w:val="0"/>
          <w:sz w:val="20"/>
          <w:szCs w:val="20"/>
          <w:lang w:val="en-US" w:eastAsia="zh-CN"/>
        </w:rPr>
        <w:t xml:space="preserve"> IE specifies the </w:t>
      </w:r>
      <w:r>
        <w:rPr>
          <w:rFonts w:hint="default" w:ascii="Times New Roman" w:hAnsi="Times New Roman" w:cs="Times New Roman"/>
          <w:sz w:val="20"/>
          <w:szCs w:val="20"/>
        </w:rPr>
        <w:t>response time requirement</w:t>
      </w:r>
      <w:r>
        <w:rPr>
          <w:rFonts w:hint="default" w:ascii="Times New Roman" w:hAnsi="Times New Roman" w:eastAsia="宋体" w:cs="Times New Roman"/>
          <w:color w:val="000000"/>
          <w:kern w:val="0"/>
          <w:sz w:val="20"/>
          <w:szCs w:val="20"/>
          <w:lang w:val="en-US" w:eastAsia="zh-CN"/>
        </w:rPr>
        <w:t xml:space="preserve"> between a location request sent from LMF and a location response sent from UE. As shown in Figure 1, T-t3 and T+t4 represent the time for </w:t>
      </w:r>
      <w:r>
        <w:rPr>
          <w:rFonts w:hint="default" w:ascii="Times New Roman" w:hAnsi="Times New Roman" w:cs="Times New Roman"/>
          <w:snapToGrid w:val="0"/>
          <w:sz w:val="20"/>
          <w:szCs w:val="20"/>
        </w:rPr>
        <w:t xml:space="preserve">receipt of the </w:t>
      </w:r>
      <w:r>
        <w:rPr>
          <w:rFonts w:hint="default" w:ascii="Times New Roman" w:hAnsi="Times New Roman" w:cs="Times New Roman"/>
          <w:i/>
          <w:snapToGrid w:val="0"/>
          <w:sz w:val="20"/>
          <w:szCs w:val="20"/>
        </w:rPr>
        <w:t>RequestLocationInformation</w:t>
      </w:r>
      <w:r>
        <w:rPr>
          <w:rFonts w:hint="default" w:ascii="Times New Roman" w:hAnsi="Times New Roman" w:cs="Times New Roman"/>
          <w:snapToGrid w:val="0"/>
          <w:sz w:val="20"/>
          <w:szCs w:val="20"/>
        </w:rPr>
        <w:t xml:space="preserve"> and transmission of a </w:t>
      </w:r>
      <w:r>
        <w:rPr>
          <w:rFonts w:hint="default" w:ascii="Times New Roman" w:hAnsi="Times New Roman" w:cs="Times New Roman"/>
          <w:i/>
          <w:snapToGrid w:val="0"/>
          <w:sz w:val="20"/>
          <w:szCs w:val="20"/>
        </w:rPr>
        <w:t>ProvideLocationInformation</w:t>
      </w:r>
      <w:r>
        <w:rPr>
          <w:rFonts w:hint="eastAsia" w:ascii="Times New Roman" w:hAnsi="Times New Roman" w:cs="Times New Roman"/>
          <w:i/>
          <w:snapToGrid w:val="0"/>
          <w:sz w:val="20"/>
          <w:szCs w:val="20"/>
          <w:lang w:val="en-US" w:eastAsia="zh-CN"/>
        </w:rPr>
        <w:t>,</w:t>
      </w:r>
      <w:r>
        <w:rPr>
          <w:rFonts w:hint="default" w:ascii="Times New Roman" w:hAnsi="Times New Roman" w:cs="Times New Roman"/>
          <w:i/>
          <w:snapToGrid w:val="0"/>
          <w:sz w:val="20"/>
          <w:szCs w:val="20"/>
          <w:lang w:val="en-US" w:eastAsia="zh-CN"/>
        </w:rPr>
        <w:t xml:space="preserve"> </w:t>
      </w:r>
      <w:r>
        <w:rPr>
          <w:rFonts w:hint="default" w:ascii="Times New Roman" w:hAnsi="Times New Roman" w:cs="Times New Roman"/>
          <w:i w:val="0"/>
          <w:iCs/>
          <w:snapToGrid w:val="0"/>
          <w:sz w:val="20"/>
          <w:szCs w:val="20"/>
          <w:lang w:val="en-US" w:eastAsia="zh-CN"/>
        </w:rPr>
        <w:t>respectively.</w:t>
      </w:r>
      <w:r>
        <w:rPr>
          <w:rFonts w:hint="default" w:ascii="Times New Roman" w:hAnsi="Times New Roman" w:eastAsia="宋体" w:cs="Times New Roman"/>
          <w:color w:val="000000"/>
          <w:kern w:val="0"/>
          <w:sz w:val="20"/>
          <w:szCs w:val="20"/>
          <w:lang w:val="en-US" w:eastAsia="zh-CN"/>
        </w:rPr>
        <w:t xml:space="preserve"> .In order to </w:t>
      </w:r>
      <w:r>
        <w:rPr>
          <w:rFonts w:hint="default" w:ascii="Times New Roman" w:hAnsi="Times New Roman" w:eastAsia="宋体"/>
          <w:color w:val="000000"/>
          <w:kern w:val="0"/>
          <w:sz w:val="20"/>
          <w:szCs w:val="20"/>
          <w:lang w:val="en-US" w:eastAsia="zh-CN"/>
        </w:rPr>
        <w:t>trigger measurements at or close to the scheduled location time</w:t>
      </w:r>
      <w:r>
        <w:rPr>
          <w:rFonts w:hint="default" w:ascii="Times New Roman" w:hAnsi="Times New Roman" w:eastAsia="宋体" w:cs="Times New Roman"/>
          <w:color w:val="000000"/>
          <w:kern w:val="0"/>
          <w:sz w:val="20"/>
          <w:szCs w:val="20"/>
          <w:lang w:val="en-US" w:eastAsia="zh-CN"/>
        </w:rPr>
        <w:t xml:space="preserve"> (i.e. T)</w:t>
      </w:r>
      <w:r>
        <w:rPr>
          <w:rFonts w:hint="eastAsia" w:ascii="Times New Roman" w:hAnsi="Times New Roman" w:eastAsia="宋体" w:cs="Times New Roman"/>
          <w:color w:val="000000"/>
          <w:kern w:val="0"/>
          <w:sz w:val="20"/>
          <w:szCs w:val="20"/>
          <w:lang w:val="en-US" w:eastAsia="zh-CN"/>
        </w:rPr>
        <w:t>,</w:t>
      </w:r>
      <w:r>
        <w:rPr>
          <w:rFonts w:hint="default" w:ascii="Times New Roman" w:hAnsi="Times New Roman" w:eastAsia="宋体" w:cs="Times New Roman"/>
          <w:color w:val="000000"/>
          <w:kern w:val="0"/>
          <w:sz w:val="20"/>
          <w:szCs w:val="20"/>
          <w:lang w:val="en-US" w:eastAsia="zh-CN"/>
        </w:rPr>
        <w:t xml:space="preserve"> LMF should send a </w:t>
      </w:r>
      <w:r>
        <w:rPr>
          <w:rFonts w:hint="default" w:ascii="Times New Roman" w:hAnsi="Times New Roman" w:cs="Times New Roman"/>
          <w:i/>
          <w:snapToGrid w:val="0"/>
          <w:sz w:val="20"/>
          <w:szCs w:val="20"/>
        </w:rPr>
        <w:t>RequestLocationInformation</w:t>
      </w:r>
      <w:r>
        <w:rPr>
          <w:rFonts w:hint="default" w:ascii="Times New Roman" w:hAnsi="Times New Roman" w:cs="Times New Roman"/>
          <w:i/>
          <w:snapToGrid w:val="0"/>
          <w:sz w:val="20"/>
          <w:szCs w:val="20"/>
          <w:lang w:val="en-US" w:eastAsia="zh-CN"/>
        </w:rPr>
        <w:t xml:space="preserve"> </w:t>
      </w:r>
      <w:r>
        <w:rPr>
          <w:rFonts w:hint="default" w:ascii="Times New Roman" w:hAnsi="Times New Roman" w:cs="Times New Roman"/>
          <w:i w:val="0"/>
          <w:iCs/>
          <w:snapToGrid w:val="0"/>
          <w:sz w:val="20"/>
          <w:szCs w:val="20"/>
          <w:lang w:val="en-US" w:eastAsia="zh-CN"/>
        </w:rPr>
        <w:t>message at time T-t3, which is before the scheduled location time. Meanwhile, UE should be able transmit the location information report after the scheduled location time and before the time for location response (i.e. T+t4). One more issue is that whether t4 can be equal to 0, which means whether the scheduled location time is the time that UE should transmit the location information report.</w:t>
      </w:r>
    </w:p>
    <w:p>
      <w:pPr>
        <w:adjustRightInd w:val="0"/>
        <w:snapToGrid w:val="0"/>
        <w:spacing w:before="156" w:beforeLines="50" w:after="156" w:afterLines="50" w:line="240" w:lineRule="auto"/>
        <w:rPr>
          <w:rFonts w:hint="default" w:ascii="Times New Roman" w:hAnsi="Times New Roman" w:eastAsia="宋体" w:cs="Times New Roman"/>
          <w:color w:val="000000"/>
          <w:kern w:val="0"/>
          <w:sz w:val="20"/>
          <w:szCs w:val="20"/>
          <w:lang w:val="en-US" w:eastAsia="zh-CN"/>
        </w:rPr>
      </w:pPr>
      <w:r>
        <w:rPr>
          <w:rFonts w:hint="default" w:ascii="Times New Roman" w:hAnsi="Times New Roman" w:eastAsia="宋体" w:cs="Times New Roman"/>
          <w:color w:val="000000"/>
          <w:kern w:val="0"/>
          <w:sz w:val="20"/>
          <w:szCs w:val="20"/>
          <w:lang w:val="en-US" w:eastAsia="zh-CN"/>
        </w:rPr>
        <w:t xml:space="preserve">Another issue is that scheduled location time is still effective in each reporting period to restrict the time at which a current location of the UE/NG-RAN node is to be obtained. This is still up to LMF how to configure the </w:t>
      </w:r>
      <w:r>
        <w:rPr>
          <w:rFonts w:hint="default" w:ascii="Times New Roman" w:hAnsi="Times New Roman" w:eastAsia="宋体" w:cs="Times New Roman"/>
          <w:i/>
          <w:iCs/>
          <w:color w:val="000000"/>
          <w:kern w:val="0"/>
          <w:sz w:val="20"/>
          <w:szCs w:val="20"/>
          <w:lang w:val="en-US" w:eastAsia="zh-CN"/>
        </w:rPr>
        <w:t xml:space="preserve">reportingInterval </w:t>
      </w:r>
      <w:r>
        <w:rPr>
          <w:rFonts w:hint="default" w:ascii="Times New Roman" w:hAnsi="Times New Roman" w:eastAsia="宋体"/>
          <w:i w:val="0"/>
          <w:iCs w:val="0"/>
          <w:color w:val="000000"/>
          <w:kern w:val="0"/>
          <w:sz w:val="20"/>
          <w:szCs w:val="20"/>
          <w:lang w:val="en-US" w:eastAsia="zh-CN"/>
        </w:rPr>
        <w:t xml:space="preserve">according to the </w:t>
      </w:r>
      <w:r>
        <w:rPr>
          <w:rFonts w:hint="default" w:ascii="Times New Roman" w:hAnsi="Times New Roman" w:eastAsia="宋体" w:cs="Times New Roman"/>
          <w:i w:val="0"/>
          <w:iCs w:val="0"/>
          <w:color w:val="000000"/>
          <w:kern w:val="0"/>
          <w:sz w:val="20"/>
          <w:szCs w:val="20"/>
          <w:lang w:val="en-US" w:eastAsia="zh-CN"/>
        </w:rPr>
        <w:t>request from LCS Client/AF.</w:t>
      </w:r>
    </w:p>
    <w:p>
      <w:pPr>
        <w:adjustRightInd w:val="0"/>
        <w:snapToGrid w:val="0"/>
        <w:spacing w:before="156" w:beforeLines="50" w:after="156" w:afterLines="50" w:line="240" w:lineRule="auto"/>
        <w:rPr>
          <w:rFonts w:hint="default" w:ascii="Times New Roman" w:hAnsi="Times New Roman" w:eastAsia="宋体" w:cs="Times New Roman"/>
          <w:b/>
          <w:bCs/>
          <w:i/>
          <w:iCs/>
          <w:color w:val="000000"/>
          <w:kern w:val="0"/>
          <w:sz w:val="20"/>
          <w:szCs w:val="20"/>
          <w:lang w:val="en-US" w:eastAsia="zh-CN"/>
        </w:rPr>
      </w:pPr>
      <w:r>
        <w:rPr>
          <w:rFonts w:hint="default" w:ascii="Times New Roman" w:hAnsi="Times New Roman" w:cs="Times New Roman"/>
          <w:i w:val="0"/>
          <w:iCs/>
          <w:snapToGrid w:val="0"/>
          <w:sz w:val="20"/>
          <w:szCs w:val="20"/>
          <w:lang w:val="en-US" w:eastAsia="zh-CN"/>
        </w:rPr>
        <w:t>Based on above analysis,</w:t>
      </w:r>
      <w:r>
        <w:rPr>
          <w:rFonts w:hint="default" w:ascii="Times New Roman" w:hAnsi="Times New Roman" w:cs="Times New Roman"/>
          <w:iCs/>
          <w:snapToGrid w:val="0"/>
          <w:sz w:val="20"/>
          <w:szCs w:val="20"/>
          <w:lang w:val="en-US" w:eastAsia="zh-CN"/>
        </w:rPr>
        <w:t xml:space="preserve"> scheduled location time should not be sent to NG-RAN and UE. It’s up to LMF to decide how to get a UE location estimate after the receipt of scheduled location time from LCS Client/AF. LMF may have to consider when the </w:t>
      </w:r>
      <w:r>
        <w:rPr>
          <w:rFonts w:hint="default" w:ascii="Times New Roman" w:hAnsi="Times New Roman" w:cs="Times New Roman"/>
          <w:i/>
          <w:snapToGrid w:val="0"/>
          <w:sz w:val="20"/>
          <w:szCs w:val="20"/>
        </w:rPr>
        <w:t>RequestLocationInformation</w:t>
      </w:r>
      <w:r>
        <w:rPr>
          <w:rFonts w:hint="default" w:ascii="Times New Roman" w:hAnsi="Times New Roman" w:cs="Times New Roman"/>
          <w:i/>
          <w:snapToGrid w:val="0"/>
          <w:sz w:val="20"/>
          <w:szCs w:val="20"/>
          <w:lang w:val="en-US" w:eastAsia="zh-CN"/>
        </w:rPr>
        <w:t xml:space="preserve"> </w:t>
      </w:r>
      <w:r>
        <w:rPr>
          <w:rFonts w:hint="default" w:ascii="Times New Roman" w:hAnsi="Times New Roman"/>
          <w:i w:val="0"/>
          <w:iCs/>
          <w:snapToGrid w:val="0"/>
          <w:sz w:val="20"/>
          <w:szCs w:val="20"/>
          <w:lang w:val="en-US" w:eastAsia="zh-CN"/>
        </w:rPr>
        <w:t>should</w:t>
      </w:r>
      <w:r>
        <w:rPr>
          <w:rFonts w:hint="default" w:ascii="Times New Roman" w:hAnsi="Times New Roman" w:cs="Times New Roman"/>
          <w:i w:val="0"/>
          <w:iCs/>
          <w:snapToGrid w:val="0"/>
          <w:sz w:val="20"/>
          <w:szCs w:val="20"/>
          <w:lang w:val="en-US" w:eastAsia="zh-CN"/>
        </w:rPr>
        <w:t xml:space="preserve"> be sent to UE and how to configure the value of</w:t>
      </w:r>
      <w:r>
        <w:rPr>
          <w:rFonts w:hint="default" w:ascii="Times New Roman" w:hAnsi="Times New Roman" w:eastAsia="宋体" w:cs="Times New Roman"/>
          <w:color w:val="000000"/>
          <w:kern w:val="0"/>
          <w:sz w:val="20"/>
          <w:szCs w:val="20"/>
          <w:lang w:val="en-US" w:eastAsia="zh-CN"/>
        </w:rPr>
        <w:t xml:space="preserve"> </w:t>
      </w:r>
      <w:r>
        <w:rPr>
          <w:rFonts w:hint="default" w:ascii="Times New Roman" w:hAnsi="Times New Roman" w:eastAsia="宋体" w:cs="Times New Roman"/>
          <w:i/>
          <w:iCs/>
          <w:color w:val="000000"/>
          <w:kern w:val="0"/>
          <w:sz w:val="20"/>
          <w:szCs w:val="20"/>
          <w:lang w:val="en-US" w:eastAsia="zh-CN"/>
        </w:rPr>
        <w:t>reportingInterval</w:t>
      </w:r>
      <w:r>
        <w:rPr>
          <w:rFonts w:hint="default" w:ascii="Times New Roman" w:hAnsi="Times New Roman" w:eastAsia="宋体" w:cs="Times New Roman"/>
          <w:color w:val="000000"/>
          <w:kern w:val="0"/>
          <w:sz w:val="20"/>
          <w:szCs w:val="20"/>
          <w:lang w:val="en-US" w:eastAsia="zh-CN"/>
        </w:rPr>
        <w:t xml:space="preserve"> or </w:t>
      </w:r>
      <w:r>
        <w:rPr>
          <w:rFonts w:hint="default" w:ascii="Times New Roman" w:hAnsi="Times New Roman" w:eastAsia="宋体" w:cs="Times New Roman"/>
          <w:i/>
          <w:iCs/>
          <w:color w:val="000000"/>
          <w:kern w:val="0"/>
          <w:sz w:val="20"/>
          <w:szCs w:val="20"/>
          <w:lang w:val="en-US" w:eastAsia="zh-CN"/>
        </w:rPr>
        <w:t>Time.</w:t>
      </w:r>
    </w:p>
    <w:p>
      <w:pPr>
        <w:adjustRightInd w:val="0"/>
        <w:snapToGrid w:val="0"/>
        <w:spacing w:before="156" w:beforeLines="50" w:after="156" w:afterLines="50" w:line="240" w:lineRule="auto"/>
        <w:rPr>
          <w:rFonts w:hint="default" w:ascii="Times New Roman" w:hAnsi="Times New Roman" w:eastAsia="宋体"/>
          <w:b/>
          <w:bCs/>
          <w:i/>
          <w:iCs/>
          <w:color w:val="000000"/>
          <w:kern w:val="0"/>
          <w:sz w:val="20"/>
          <w:szCs w:val="20"/>
          <w:lang w:val="en-US" w:eastAsia="zh-CN"/>
        </w:rPr>
      </w:pPr>
      <w:r>
        <w:rPr>
          <w:rFonts w:hint="default" w:ascii="Times New Roman" w:hAnsi="Times New Roman" w:eastAsia="宋体" w:cs="Times New Roman"/>
          <w:b/>
          <w:bCs/>
          <w:i/>
          <w:iCs/>
          <w:color w:val="000000"/>
          <w:kern w:val="0"/>
          <w:sz w:val="20"/>
          <w:szCs w:val="20"/>
          <w:lang w:val="en-US" w:eastAsia="zh-CN"/>
        </w:rPr>
        <w:t xml:space="preserve">Observation 1: </w:t>
      </w:r>
      <w:r>
        <w:rPr>
          <w:rFonts w:hint="default" w:ascii="Times New Roman" w:hAnsi="Times New Roman" w:eastAsia="宋体"/>
          <w:b/>
          <w:bCs/>
          <w:i/>
          <w:iCs/>
          <w:color w:val="000000"/>
          <w:kern w:val="0"/>
          <w:sz w:val="20"/>
          <w:szCs w:val="20"/>
          <w:lang w:val="en-US" w:eastAsia="zh-CN"/>
        </w:rPr>
        <w:t xml:space="preserve">LMF should send a </w:t>
      </w:r>
      <w:r>
        <w:rPr>
          <w:rFonts w:hint="default" w:ascii="Times New Roman" w:hAnsi="Times New Roman" w:eastAsia="宋体"/>
          <w:b/>
          <w:bCs/>
          <w:i/>
          <w:iCs/>
          <w:snapToGrid/>
          <w:color w:val="000000"/>
          <w:kern w:val="0"/>
          <w:sz w:val="20"/>
          <w:szCs w:val="20"/>
          <w:lang w:val="en-US" w:eastAsia="zh-CN"/>
        </w:rPr>
        <w:t>RequestLocationInformation message at time T-t3, which is before the scheduled location time. Meanwhile,</w:t>
      </w:r>
      <w:r>
        <w:rPr>
          <w:rFonts w:hint="default" w:ascii="Times New Roman" w:hAnsi="Times New Roman" w:eastAsia="宋体" w:cs="Times New Roman"/>
          <w:b/>
          <w:bCs/>
          <w:i/>
          <w:iCs/>
          <w:color w:val="000000"/>
          <w:kern w:val="0"/>
          <w:sz w:val="20"/>
          <w:szCs w:val="20"/>
          <w:lang w:val="en-US" w:eastAsia="zh-CN"/>
        </w:rPr>
        <w:t xml:space="preserve"> </w:t>
      </w:r>
      <w:r>
        <w:rPr>
          <w:rFonts w:hint="default" w:ascii="Times New Roman" w:hAnsi="Times New Roman" w:eastAsia="宋体"/>
          <w:b/>
          <w:bCs/>
          <w:i/>
          <w:iCs/>
          <w:snapToGrid/>
          <w:color w:val="000000"/>
          <w:kern w:val="0"/>
          <w:sz w:val="20"/>
          <w:szCs w:val="20"/>
          <w:lang w:val="en-US" w:eastAsia="zh-CN"/>
        </w:rPr>
        <w:t>UE should be able transmit the location information report after the scheduled location time and before the time for location response (i.e. T+t4)</w:t>
      </w:r>
      <w:r>
        <w:rPr>
          <w:rFonts w:hint="default" w:ascii="Times New Roman" w:hAnsi="Times New Roman" w:eastAsia="宋体" w:cs="Times New Roman"/>
          <w:b/>
          <w:bCs/>
          <w:i/>
          <w:iCs/>
          <w:color w:val="000000"/>
          <w:kern w:val="0"/>
          <w:sz w:val="20"/>
          <w:szCs w:val="20"/>
          <w:lang w:val="en-US" w:eastAsia="zh-CN"/>
        </w:rPr>
        <w:t>.</w:t>
      </w:r>
    </w:p>
    <w:p>
      <w:pPr>
        <w:adjustRightInd w:val="0"/>
        <w:snapToGrid w:val="0"/>
        <w:spacing w:before="156" w:beforeLines="50" w:after="156" w:afterLines="50" w:line="240" w:lineRule="auto"/>
        <w:rPr>
          <w:rFonts w:hint="default" w:ascii="Times New Roman" w:hAnsi="Times New Roman" w:eastAsia="宋体" w:cs="Times New Roman"/>
          <w:b/>
          <w:bCs/>
          <w:i/>
          <w:iCs/>
          <w:color w:val="000000"/>
          <w:kern w:val="0"/>
          <w:sz w:val="20"/>
          <w:szCs w:val="20"/>
          <w:lang w:val="en-US" w:eastAsia="zh-CN"/>
        </w:rPr>
      </w:pPr>
      <w:r>
        <w:rPr>
          <w:rFonts w:hint="default" w:ascii="Times New Roman" w:hAnsi="Times New Roman" w:eastAsia="宋体" w:cs="Times New Roman"/>
          <w:b/>
          <w:bCs/>
          <w:i/>
          <w:iCs/>
          <w:color w:val="000000"/>
          <w:kern w:val="0"/>
          <w:sz w:val="20"/>
          <w:szCs w:val="20"/>
          <w:lang w:val="en-US" w:eastAsia="zh-CN"/>
        </w:rPr>
        <w:t xml:space="preserve">Observation 2: </w:t>
      </w:r>
      <w:r>
        <w:rPr>
          <w:rFonts w:hint="default" w:ascii="Times New Roman" w:hAnsi="Times New Roman"/>
          <w:b/>
          <w:bCs/>
          <w:i/>
          <w:iCs/>
          <w:snapToGrid w:val="0"/>
          <w:sz w:val="20"/>
          <w:szCs w:val="20"/>
          <w:lang w:val="en-US" w:eastAsia="zh-CN"/>
        </w:rPr>
        <w:t>Scheduled location time should not be sent to NG-RAN and UE. It’s up to LMF implementation on when the RequestLocationInformation should be sent to UE and how to configure the value of reportingInterval or Time.</w:t>
      </w:r>
    </w:p>
    <w:p>
      <w:pPr>
        <w:adjustRightInd w:val="0"/>
        <w:snapToGrid w:val="0"/>
        <w:spacing w:before="156" w:beforeLines="50" w:after="156" w:afterLines="50" w:line="240" w:lineRule="auto"/>
        <w:rPr>
          <w:rFonts w:hint="default" w:ascii="Times New Roman" w:hAnsi="Times New Roman" w:eastAsia="宋体" w:cs="Times New Roman"/>
          <w:b/>
          <w:bCs/>
          <w:i/>
          <w:iCs/>
          <w:color w:val="000000"/>
          <w:kern w:val="0"/>
          <w:sz w:val="20"/>
          <w:szCs w:val="20"/>
          <w:lang w:val="en-US" w:eastAsia="zh-CN"/>
        </w:rPr>
      </w:pPr>
      <w:r>
        <w:rPr>
          <w:rFonts w:hint="default" w:ascii="Times New Roman" w:hAnsi="Times New Roman" w:eastAsia="宋体" w:cs="Times New Roman"/>
          <w:b/>
          <w:bCs/>
          <w:i/>
          <w:iCs/>
          <w:color w:val="000000"/>
          <w:kern w:val="0"/>
          <w:sz w:val="20"/>
          <w:szCs w:val="20"/>
          <w:lang w:val="en-US" w:eastAsia="zh-CN"/>
        </w:rPr>
        <w:t>Proposal 1: RAN2 should clarify whether the scheduled location time is the time that UE should transmit transmit the location information report, i.e. t4=0.</w:t>
      </w:r>
    </w:p>
    <w:p>
      <w:pPr>
        <w:adjustRightInd w:val="0"/>
        <w:snapToGrid w:val="0"/>
        <w:spacing w:before="156" w:beforeLines="50" w:after="156" w:afterLines="50" w:line="240" w:lineRule="auto"/>
        <w:rPr>
          <w:rFonts w:hint="default" w:ascii="Times New Roman" w:hAnsi="Times New Roman" w:eastAsia="宋体" w:cs="Times New Roman"/>
          <w:b/>
          <w:bCs/>
          <w:i/>
          <w:iCs/>
          <w:color w:val="000000"/>
          <w:kern w:val="0"/>
          <w:sz w:val="20"/>
          <w:szCs w:val="20"/>
          <w:lang w:val="en-US" w:eastAsia="zh-CN"/>
        </w:rPr>
      </w:pPr>
      <w:r>
        <w:rPr>
          <w:rFonts w:hint="default" w:ascii="Times New Roman" w:hAnsi="Times New Roman" w:eastAsia="宋体" w:cs="Times New Roman"/>
          <w:b/>
          <w:bCs/>
          <w:i/>
          <w:iCs/>
          <w:color w:val="000000"/>
          <w:kern w:val="0"/>
          <w:sz w:val="20"/>
          <w:szCs w:val="20"/>
          <w:lang w:val="en-US" w:eastAsia="zh-CN"/>
        </w:rPr>
        <w:t xml:space="preserve">Proposal 2: The scheduled location time should be transparent to UE/NG-RAN node, i.e. no specification change is needed from RAN2 perspective. </w:t>
      </w:r>
    </w:p>
    <w:p>
      <w:pPr>
        <w:adjustRightInd w:val="0"/>
        <w:snapToGrid w:val="0"/>
        <w:spacing w:before="156" w:beforeLines="50" w:after="156" w:afterLines="50" w:line="240" w:lineRule="auto"/>
        <w:rPr>
          <w:lang w:val="en-US" w:eastAsia="zh-CN"/>
        </w:rPr>
      </w:pP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cs="Arial"/>
          <w:kern w:val="0"/>
          <w:sz w:val="28"/>
          <w:szCs w:val="32"/>
        </w:rPr>
        <w:t>Conclusion</w:t>
      </w:r>
    </w:p>
    <w:p>
      <w:pPr>
        <w:adjustRightInd w:val="0"/>
        <w:snapToGrid w:val="0"/>
        <w:spacing w:before="156" w:beforeLines="50" w:after="156" w:afterLines="50" w:line="240" w:lineRule="auto"/>
        <w:rPr>
          <w:rFonts w:hint="eastAsia" w:ascii="Times New Roman" w:hAnsi="Times New Roman" w:eastAsia="宋体"/>
          <w:b/>
          <w:bCs/>
          <w:i/>
          <w:iCs/>
          <w:color w:val="000000"/>
          <w:kern w:val="0"/>
          <w:sz w:val="20"/>
          <w:szCs w:val="20"/>
          <w:lang w:val="en-US" w:eastAsia="zh-CN"/>
        </w:rPr>
      </w:pPr>
      <w:r>
        <w:rPr>
          <w:rFonts w:hint="eastAsia" w:ascii="Times New Roman" w:hAnsi="Times New Roman" w:eastAsia="宋体"/>
          <w:b/>
          <w:bCs/>
          <w:i/>
          <w:iCs/>
          <w:color w:val="000000"/>
          <w:kern w:val="0"/>
          <w:sz w:val="20"/>
          <w:szCs w:val="20"/>
          <w:lang w:val="en-US" w:eastAsia="zh-CN"/>
        </w:rPr>
        <w:t xml:space="preserve">Observation 1: LMF should send a </w:t>
      </w:r>
      <w:r>
        <w:rPr>
          <w:rFonts w:hint="eastAsia" w:ascii="Times New Roman" w:hAnsi="Times New Roman" w:eastAsia="宋体"/>
          <w:b/>
          <w:bCs/>
          <w:i/>
          <w:iCs/>
          <w:snapToGrid/>
          <w:color w:val="000000"/>
          <w:kern w:val="0"/>
          <w:sz w:val="20"/>
          <w:szCs w:val="20"/>
          <w:lang w:val="en-US" w:eastAsia="zh-CN"/>
        </w:rPr>
        <w:t>RequestLocationInformation message at time T-t3, which is before the scheduled location time. Meanwhile,</w:t>
      </w:r>
      <w:r>
        <w:rPr>
          <w:rFonts w:hint="eastAsia" w:ascii="Times New Roman" w:hAnsi="Times New Roman" w:eastAsia="宋体"/>
          <w:b/>
          <w:bCs/>
          <w:i/>
          <w:iCs/>
          <w:color w:val="000000"/>
          <w:kern w:val="0"/>
          <w:sz w:val="20"/>
          <w:szCs w:val="20"/>
          <w:lang w:val="en-US" w:eastAsia="zh-CN"/>
        </w:rPr>
        <w:t xml:space="preserve"> </w:t>
      </w:r>
      <w:r>
        <w:rPr>
          <w:rFonts w:hint="eastAsia" w:ascii="Times New Roman" w:hAnsi="Times New Roman" w:eastAsia="宋体"/>
          <w:b/>
          <w:bCs/>
          <w:i/>
          <w:iCs/>
          <w:snapToGrid/>
          <w:color w:val="000000"/>
          <w:kern w:val="0"/>
          <w:sz w:val="20"/>
          <w:szCs w:val="20"/>
          <w:lang w:val="en-US" w:eastAsia="zh-CN"/>
        </w:rPr>
        <w:t>UE should be able transmit the location information report after the scheduled location time and before the time for location response (i.e. T+t4)</w:t>
      </w:r>
      <w:r>
        <w:rPr>
          <w:rFonts w:hint="eastAsia" w:ascii="Times New Roman" w:hAnsi="Times New Roman" w:eastAsia="宋体"/>
          <w:b/>
          <w:bCs/>
          <w:i/>
          <w:iCs/>
          <w:color w:val="000000"/>
          <w:kern w:val="0"/>
          <w:sz w:val="20"/>
          <w:szCs w:val="20"/>
          <w:lang w:val="en-US" w:eastAsia="zh-CN"/>
        </w:rPr>
        <w:t>.</w:t>
      </w:r>
    </w:p>
    <w:p>
      <w:pPr>
        <w:adjustRightInd w:val="0"/>
        <w:snapToGrid w:val="0"/>
        <w:spacing w:before="156" w:beforeLines="50" w:after="156" w:afterLines="50" w:line="240" w:lineRule="auto"/>
        <w:rPr>
          <w:rFonts w:ascii="Times New Roman" w:hAnsi="Times New Roman" w:eastAsia="宋体"/>
          <w:b/>
          <w:bCs/>
          <w:i/>
          <w:iCs/>
          <w:color w:val="000000"/>
          <w:kern w:val="0"/>
          <w:sz w:val="20"/>
          <w:szCs w:val="20"/>
          <w:lang w:val="en-US" w:eastAsia="zh-CN"/>
        </w:rPr>
      </w:pPr>
      <w:r>
        <w:rPr>
          <w:rFonts w:hint="eastAsia" w:ascii="Times New Roman" w:hAnsi="Times New Roman" w:eastAsia="宋体"/>
          <w:b/>
          <w:bCs/>
          <w:i/>
          <w:iCs/>
          <w:color w:val="000000"/>
          <w:kern w:val="0"/>
          <w:sz w:val="20"/>
          <w:szCs w:val="20"/>
          <w:lang w:val="en-US" w:eastAsia="zh-CN"/>
        </w:rPr>
        <w:t xml:space="preserve">Observation 2: </w:t>
      </w:r>
      <w:r>
        <w:rPr>
          <w:rFonts w:hint="eastAsia" w:ascii="Times New Roman" w:hAnsi="Times New Roman"/>
          <w:b/>
          <w:bCs/>
          <w:i/>
          <w:iCs/>
          <w:snapToGrid w:val="0"/>
          <w:lang w:val="en-US" w:eastAsia="zh-CN"/>
        </w:rPr>
        <w:t>Scheduled location time should not be sent to NG-RAN and UE. It</w:t>
      </w:r>
      <w:r>
        <w:rPr>
          <w:rFonts w:hint="default" w:ascii="Times New Roman" w:hAnsi="Times New Roman"/>
          <w:b/>
          <w:bCs/>
          <w:i/>
          <w:iCs/>
          <w:snapToGrid w:val="0"/>
          <w:lang w:val="en-US" w:eastAsia="zh-CN"/>
        </w:rPr>
        <w:t>’</w:t>
      </w:r>
      <w:r>
        <w:rPr>
          <w:rFonts w:hint="eastAsia" w:ascii="Times New Roman" w:hAnsi="Times New Roman"/>
          <w:b/>
          <w:bCs/>
          <w:i/>
          <w:iCs/>
          <w:snapToGrid w:val="0"/>
          <w:lang w:val="en-US" w:eastAsia="zh-CN"/>
        </w:rPr>
        <w:t>s up to LMF implementation on when the RequestLocationInformation should be sent to UE and how to configure the value of reportingInterval or Time.</w:t>
      </w:r>
    </w:p>
    <w:p>
      <w:pPr>
        <w:adjustRightInd w:val="0"/>
        <w:snapToGrid w:val="0"/>
        <w:spacing w:before="156" w:beforeLines="50" w:after="156" w:afterLines="50" w:line="240" w:lineRule="auto"/>
        <w:rPr>
          <w:rFonts w:hint="default" w:ascii="Times New Roman" w:hAnsi="Times New Roman" w:eastAsia="宋体"/>
          <w:b/>
          <w:bCs/>
          <w:i/>
          <w:iCs/>
          <w:color w:val="000000"/>
          <w:kern w:val="0"/>
          <w:sz w:val="20"/>
          <w:szCs w:val="20"/>
          <w:lang w:val="en-US" w:eastAsia="zh-CN"/>
        </w:rPr>
      </w:pPr>
      <w:r>
        <w:rPr>
          <w:rFonts w:hint="eastAsia" w:ascii="Times New Roman" w:hAnsi="Times New Roman" w:eastAsia="宋体"/>
          <w:b/>
          <w:bCs/>
          <w:i/>
          <w:iCs/>
          <w:color w:val="000000"/>
          <w:kern w:val="0"/>
          <w:sz w:val="20"/>
          <w:szCs w:val="20"/>
          <w:lang w:val="en-US" w:eastAsia="zh-CN"/>
        </w:rPr>
        <w:t>Proposal 1: RAN2 should clarify whether the scheduled location time is the time that UE should transmit transmit the location information report, i.e. t4=0.</w:t>
      </w:r>
    </w:p>
    <w:p>
      <w:pPr>
        <w:adjustRightInd w:val="0"/>
        <w:snapToGrid w:val="0"/>
        <w:spacing w:before="156" w:beforeLines="50" w:after="156" w:afterLines="50" w:line="240" w:lineRule="auto"/>
        <w:rPr>
          <w:rFonts w:ascii="Times New Roman" w:hAnsi="Times New Roman" w:eastAsia="宋体"/>
          <w:b/>
          <w:bCs/>
          <w:i/>
          <w:iCs/>
          <w:color w:val="000000"/>
          <w:kern w:val="0"/>
          <w:sz w:val="20"/>
          <w:szCs w:val="20"/>
          <w:lang w:val="en-US" w:eastAsia="zh-CN"/>
        </w:rPr>
      </w:pPr>
      <w:r>
        <w:rPr>
          <w:rFonts w:hint="eastAsia" w:ascii="Times New Roman" w:hAnsi="Times New Roman" w:eastAsia="宋体"/>
          <w:b/>
          <w:bCs/>
          <w:i/>
          <w:iCs/>
          <w:color w:val="000000"/>
          <w:kern w:val="0"/>
          <w:sz w:val="20"/>
          <w:szCs w:val="20"/>
          <w:lang w:val="en-US" w:eastAsia="zh-CN"/>
        </w:rPr>
        <w:t>Proposal 2: The scheduled location time should be transparent to UE/NG-RAN node</w:t>
      </w:r>
      <w:r>
        <w:rPr>
          <w:rFonts w:ascii="Times New Roman" w:hAnsi="Times New Roman" w:eastAsia="宋体"/>
          <w:b/>
          <w:bCs/>
          <w:i/>
          <w:iCs/>
          <w:color w:val="000000"/>
          <w:kern w:val="0"/>
          <w:sz w:val="20"/>
          <w:szCs w:val="20"/>
          <w:lang w:val="en-US" w:eastAsia="zh-CN"/>
        </w:rPr>
        <w:t xml:space="preserve">, i.e. no specification change is needed from RAN2 perspective. </w:t>
      </w:r>
    </w:p>
    <w:p>
      <w:pPr>
        <w:pStyle w:val="2"/>
        <w:widowControl/>
        <w:numPr>
          <w:ilvl w:val="0"/>
          <w:numId w:val="5"/>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bookmarkStart w:id="6" w:name="_Toc18413612"/>
      <w:bookmarkStart w:id="7" w:name="_Toc18403976"/>
      <w:bookmarkStart w:id="8" w:name="_Toc18404543"/>
      <w:r>
        <w:rPr>
          <w:rFonts w:cs="Arial"/>
          <w:kern w:val="0"/>
          <w:sz w:val="28"/>
          <w:szCs w:val="32"/>
        </w:rPr>
        <w:t>References</w:t>
      </w:r>
      <w:bookmarkEnd w:id="6"/>
      <w:bookmarkEnd w:id="7"/>
      <w:bookmarkEnd w:id="8"/>
    </w:p>
    <w:p>
      <w:pPr>
        <w:numPr>
          <w:ilvl w:val="0"/>
          <w:numId w:val="6"/>
        </w:numPr>
        <w:adjustRightInd w:val="0"/>
        <w:snapToGrid w:val="0"/>
        <w:spacing w:after="0" w:line="240" w:lineRule="auto"/>
        <w:rPr>
          <w:rFonts w:ascii="Times New Roman" w:hAnsi="Times New Roman" w:eastAsia="宋体"/>
          <w:sz w:val="20"/>
          <w:szCs w:val="20"/>
          <w:lang w:val="en-US" w:eastAsia="zh-CN"/>
        </w:rPr>
      </w:pPr>
      <w:bookmarkStart w:id="9" w:name="OLE_LINK3"/>
      <w:r>
        <w:rPr>
          <w:rFonts w:ascii="Times New Roman" w:hAnsi="Times New Roman" w:eastAsia="宋体"/>
          <w:sz w:val="20"/>
          <w:szCs w:val="20"/>
          <w:lang w:val="en-US" w:eastAsia="zh-CN"/>
        </w:rPr>
        <w:t>3GPP,</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 xml:space="preserve">Report from session on positioning and sidelink relay, </w:t>
      </w:r>
      <w:r>
        <w:rPr>
          <w:rFonts w:hint="eastAsia" w:ascii="Times New Roman" w:hAnsi="Times New Roman" w:eastAsia="宋体"/>
          <w:sz w:val="20"/>
          <w:szCs w:val="20"/>
          <w:lang w:val="en-US" w:eastAsia="zh-CN"/>
        </w:rPr>
        <w:t xml:space="preserve">RAN2, </w:t>
      </w:r>
      <w:r>
        <w:rPr>
          <w:rFonts w:ascii="Times New Roman" w:hAnsi="Times New Roman" w:eastAsia="宋体"/>
          <w:sz w:val="20"/>
          <w:szCs w:val="20"/>
          <w:lang w:val="en-US" w:eastAsia="zh-CN"/>
        </w:rPr>
        <w:t>Ma</w:t>
      </w:r>
      <w:r>
        <w:rPr>
          <w:rFonts w:hint="eastAsia" w:ascii="Times New Roman" w:hAnsi="Times New Roman" w:eastAsia="宋体"/>
          <w:sz w:val="20"/>
          <w:szCs w:val="20"/>
          <w:lang w:val="en-US" w:eastAsia="zh-CN"/>
        </w:rPr>
        <w:t>y</w:t>
      </w:r>
      <w:r>
        <w:rPr>
          <w:rFonts w:ascii="Times New Roman" w:hAnsi="Times New Roman" w:eastAsia="宋体"/>
          <w:sz w:val="20"/>
          <w:szCs w:val="20"/>
          <w:lang w:val="en-US" w:eastAsia="zh-CN"/>
        </w:rPr>
        <w:t>,</w:t>
      </w:r>
      <w:r>
        <w:rPr>
          <w:rFonts w:hint="eastAsia" w:ascii="Times New Roman" w:hAnsi="Times New Roman" w:eastAsia="宋体"/>
          <w:sz w:val="20"/>
          <w:szCs w:val="20"/>
          <w:lang w:val="en-US" w:eastAsia="zh-CN"/>
        </w:rPr>
        <w:t xml:space="preserve"> </w:t>
      </w:r>
      <w:r>
        <w:rPr>
          <w:rFonts w:ascii="Times New Roman" w:hAnsi="Times New Roman" w:eastAsia="宋体"/>
          <w:sz w:val="20"/>
          <w:szCs w:val="20"/>
          <w:lang w:val="en-US" w:eastAsia="zh-CN"/>
        </w:rPr>
        <w:t>2021.</w:t>
      </w:r>
    </w:p>
    <w:p>
      <w:pPr>
        <w:adjustRightInd w:val="0"/>
        <w:snapToGrid w:val="0"/>
        <w:spacing w:after="0" w:line="240" w:lineRule="auto"/>
        <w:ind w:firstLine="300" w:firstLineChars="150"/>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3GPP R2-2104420, </w:t>
      </w:r>
      <w:r>
        <w:rPr>
          <w:rFonts w:ascii="Times New Roman" w:hAnsi="Times New Roman" w:eastAsia="宋体"/>
          <w:sz w:val="20"/>
          <w:szCs w:val="20"/>
          <w:lang w:val="en-US" w:eastAsia="zh-CN"/>
        </w:rPr>
        <w:t>Response LS on Scheduling Location in Advance to reduce Latency</w:t>
      </w:r>
      <w:r>
        <w:rPr>
          <w:rFonts w:hint="eastAsia" w:ascii="Times New Roman" w:hAnsi="Times New Roman" w:eastAsia="宋体"/>
          <w:sz w:val="20"/>
          <w:szCs w:val="20"/>
          <w:lang w:val="en-US" w:eastAsia="zh-CN"/>
        </w:rPr>
        <w:t>, RAN2, Apr, 2021.</w:t>
      </w:r>
    </w:p>
    <w:p>
      <w:pPr>
        <w:numPr>
          <w:ilvl w:val="0"/>
          <w:numId w:val="6"/>
        </w:numPr>
        <w:adjustRightInd w:val="0"/>
        <w:snapToGrid w:val="0"/>
        <w:spacing w:after="0" w:line="240" w:lineRule="auto"/>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 xml:space="preserve">3GPP S2-2105122, </w:t>
      </w:r>
      <w:r>
        <w:rPr>
          <w:rFonts w:ascii="Times New Roman" w:hAnsi="Times New Roman" w:eastAsia="宋体"/>
          <w:sz w:val="20"/>
          <w:szCs w:val="20"/>
          <w:lang w:val="en-US" w:eastAsia="zh-CN"/>
        </w:rPr>
        <w:t>Response LS on Scheduling Location in Advance to reduce Latency</w:t>
      </w:r>
      <w:r>
        <w:rPr>
          <w:rFonts w:hint="eastAsia" w:ascii="Times New Roman" w:hAnsi="Times New Roman" w:eastAsia="宋体"/>
          <w:sz w:val="20"/>
          <w:szCs w:val="20"/>
          <w:lang w:val="en-US" w:eastAsia="zh-CN"/>
        </w:rPr>
        <w:t xml:space="preserve">, SA2, May,  </w:t>
      </w:r>
      <w:r>
        <w:rPr>
          <w:rFonts w:ascii="Times New Roman" w:hAnsi="Times New Roman" w:eastAsia="宋体"/>
          <w:sz w:val="20"/>
          <w:szCs w:val="20"/>
          <w:lang w:val="en-US" w:eastAsia="zh-CN"/>
        </w:rPr>
        <w:t xml:space="preserve">     </w:t>
      </w:r>
    </w:p>
    <w:p>
      <w:pPr>
        <w:adjustRightInd w:val="0"/>
        <w:snapToGrid w:val="0"/>
        <w:spacing w:after="0" w:line="240" w:lineRule="auto"/>
        <w:ind w:firstLine="300" w:firstLineChars="150"/>
        <w:rPr>
          <w:rFonts w:ascii="Times New Roman" w:hAnsi="Times New Roman" w:eastAsia="宋体"/>
          <w:sz w:val="20"/>
          <w:szCs w:val="20"/>
          <w:lang w:val="en-US" w:eastAsia="zh-CN"/>
        </w:rPr>
      </w:pPr>
      <w:r>
        <w:rPr>
          <w:rFonts w:hint="eastAsia" w:ascii="Times New Roman" w:hAnsi="Times New Roman" w:eastAsia="宋体"/>
          <w:sz w:val="20"/>
          <w:szCs w:val="20"/>
          <w:lang w:val="en-US" w:eastAsia="zh-CN"/>
        </w:rPr>
        <w:t>2021.</w:t>
      </w:r>
    </w:p>
    <w:p>
      <w:pPr>
        <w:numPr>
          <w:ilvl w:val="0"/>
          <w:numId w:val="6"/>
        </w:numPr>
        <w:adjustRightInd w:val="0"/>
        <w:snapToGrid w:val="0"/>
        <w:spacing w:after="0" w:line="240" w:lineRule="auto"/>
        <w:rPr>
          <w:rFonts w:ascii="Times New Roman" w:hAnsi="Times New Roman" w:eastAsia="宋体"/>
          <w:sz w:val="20"/>
          <w:szCs w:val="20"/>
          <w:lang w:val="en-US" w:eastAsia="zh-CN"/>
        </w:rPr>
      </w:pPr>
      <w:r>
        <w:rPr>
          <w:rFonts w:ascii="Times New Roman" w:hAnsi="Times New Roman" w:eastAsia="宋体"/>
          <w:sz w:val="20"/>
          <w:szCs w:val="20"/>
          <w:lang w:val="en-US" w:eastAsia="zh-CN"/>
        </w:rPr>
        <w:t>3GPP TS 37.355, LTE Positioning Protocol (LPP), Release 16, v16.4.0, Mar, 2021.</w:t>
      </w:r>
      <w:bookmarkEnd w:id="9"/>
      <w:bookmarkStart w:id="10" w:name="_GoBack"/>
      <w:bookmarkEnd w:id="10"/>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3">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5"/>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trackRevisions w:val="1"/>
  <w:documentProtection w:enforcement="0"/>
  <w:defaultTabStop w:val="420"/>
  <w:hyphenationZone w:val="425"/>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372"/>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C8C"/>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31D3"/>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77094"/>
    <w:rsid w:val="00581A98"/>
    <w:rsid w:val="00585E04"/>
    <w:rsid w:val="0058687D"/>
    <w:rsid w:val="00586D2A"/>
    <w:rsid w:val="005910DD"/>
    <w:rsid w:val="005940C1"/>
    <w:rsid w:val="0059566C"/>
    <w:rsid w:val="0059585E"/>
    <w:rsid w:val="005961A0"/>
    <w:rsid w:val="005A3156"/>
    <w:rsid w:val="005A53DF"/>
    <w:rsid w:val="005A6185"/>
    <w:rsid w:val="005A73C0"/>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3D0B"/>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213"/>
    <w:rsid w:val="006B2F1E"/>
    <w:rsid w:val="006B3DD7"/>
    <w:rsid w:val="006B48F1"/>
    <w:rsid w:val="006B55B7"/>
    <w:rsid w:val="006C2D21"/>
    <w:rsid w:val="006C5CB0"/>
    <w:rsid w:val="006C60A2"/>
    <w:rsid w:val="006C60B2"/>
    <w:rsid w:val="006C6193"/>
    <w:rsid w:val="006D0533"/>
    <w:rsid w:val="006D5430"/>
    <w:rsid w:val="006D63EF"/>
    <w:rsid w:val="006D779A"/>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FF0"/>
    <w:rsid w:val="009C2086"/>
    <w:rsid w:val="009C3006"/>
    <w:rsid w:val="009C3F5D"/>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9727F"/>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5FCB"/>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392D"/>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76200A"/>
    <w:rsid w:val="02852DB6"/>
    <w:rsid w:val="02AF57A1"/>
    <w:rsid w:val="02C63FE5"/>
    <w:rsid w:val="03397D1D"/>
    <w:rsid w:val="034C2C19"/>
    <w:rsid w:val="03695ACD"/>
    <w:rsid w:val="037439E2"/>
    <w:rsid w:val="03BC3684"/>
    <w:rsid w:val="0427122D"/>
    <w:rsid w:val="04405CD4"/>
    <w:rsid w:val="04BE486C"/>
    <w:rsid w:val="04CA0EF3"/>
    <w:rsid w:val="05D1293B"/>
    <w:rsid w:val="06270E5D"/>
    <w:rsid w:val="06301129"/>
    <w:rsid w:val="06385D3C"/>
    <w:rsid w:val="06931225"/>
    <w:rsid w:val="06997BBE"/>
    <w:rsid w:val="06FD17FF"/>
    <w:rsid w:val="07332E45"/>
    <w:rsid w:val="07393CB3"/>
    <w:rsid w:val="07645E7E"/>
    <w:rsid w:val="07815AA2"/>
    <w:rsid w:val="07DB31F6"/>
    <w:rsid w:val="08036844"/>
    <w:rsid w:val="083828A5"/>
    <w:rsid w:val="08634AA9"/>
    <w:rsid w:val="086A0D8F"/>
    <w:rsid w:val="08870B03"/>
    <w:rsid w:val="08D30AA5"/>
    <w:rsid w:val="09253E9C"/>
    <w:rsid w:val="0929781C"/>
    <w:rsid w:val="095438C6"/>
    <w:rsid w:val="098B1EF5"/>
    <w:rsid w:val="09911B95"/>
    <w:rsid w:val="09945F3A"/>
    <w:rsid w:val="09CB5A6C"/>
    <w:rsid w:val="09CF7F1B"/>
    <w:rsid w:val="09F00BD8"/>
    <w:rsid w:val="09F318B6"/>
    <w:rsid w:val="09FD6E02"/>
    <w:rsid w:val="0A1A74F5"/>
    <w:rsid w:val="0A1D73FF"/>
    <w:rsid w:val="0A750F68"/>
    <w:rsid w:val="0A8417D4"/>
    <w:rsid w:val="0AC518F9"/>
    <w:rsid w:val="0AE61C59"/>
    <w:rsid w:val="0AEC356E"/>
    <w:rsid w:val="0AF22A25"/>
    <w:rsid w:val="0B545B44"/>
    <w:rsid w:val="0C34609D"/>
    <w:rsid w:val="0C3A3F4F"/>
    <w:rsid w:val="0C4A196E"/>
    <w:rsid w:val="0CBA1583"/>
    <w:rsid w:val="0CBC415D"/>
    <w:rsid w:val="0CD249CC"/>
    <w:rsid w:val="0D9222C1"/>
    <w:rsid w:val="0DC045AB"/>
    <w:rsid w:val="0DFF7D07"/>
    <w:rsid w:val="0E374CA0"/>
    <w:rsid w:val="0E6F0740"/>
    <w:rsid w:val="0EA62BC2"/>
    <w:rsid w:val="0EC0431F"/>
    <w:rsid w:val="0F321E2D"/>
    <w:rsid w:val="0F4E2E70"/>
    <w:rsid w:val="0F6715A1"/>
    <w:rsid w:val="0F8070F6"/>
    <w:rsid w:val="0FA731D6"/>
    <w:rsid w:val="10232DBB"/>
    <w:rsid w:val="103246BB"/>
    <w:rsid w:val="103F55E5"/>
    <w:rsid w:val="108C2AA3"/>
    <w:rsid w:val="10DE14BF"/>
    <w:rsid w:val="10DF3115"/>
    <w:rsid w:val="113E3C41"/>
    <w:rsid w:val="115043F2"/>
    <w:rsid w:val="11793F32"/>
    <w:rsid w:val="11B5797D"/>
    <w:rsid w:val="11DD4AE3"/>
    <w:rsid w:val="11E15AE5"/>
    <w:rsid w:val="11E53E9B"/>
    <w:rsid w:val="11FC5F30"/>
    <w:rsid w:val="120048B1"/>
    <w:rsid w:val="12015140"/>
    <w:rsid w:val="12394E59"/>
    <w:rsid w:val="128D2747"/>
    <w:rsid w:val="1299671F"/>
    <w:rsid w:val="12A742B1"/>
    <w:rsid w:val="12C40C84"/>
    <w:rsid w:val="131813A1"/>
    <w:rsid w:val="135E4535"/>
    <w:rsid w:val="13DC640D"/>
    <w:rsid w:val="141842FE"/>
    <w:rsid w:val="14352831"/>
    <w:rsid w:val="146B64E1"/>
    <w:rsid w:val="14993B21"/>
    <w:rsid w:val="14C25978"/>
    <w:rsid w:val="14C34EE1"/>
    <w:rsid w:val="14D73601"/>
    <w:rsid w:val="15014A40"/>
    <w:rsid w:val="156B4B8B"/>
    <w:rsid w:val="15890495"/>
    <w:rsid w:val="15CB3D7D"/>
    <w:rsid w:val="15E03D6F"/>
    <w:rsid w:val="15EF5060"/>
    <w:rsid w:val="168179E1"/>
    <w:rsid w:val="16950091"/>
    <w:rsid w:val="169C366A"/>
    <w:rsid w:val="16DA1E4D"/>
    <w:rsid w:val="16FB015A"/>
    <w:rsid w:val="17003574"/>
    <w:rsid w:val="17156A85"/>
    <w:rsid w:val="17535B24"/>
    <w:rsid w:val="17A31370"/>
    <w:rsid w:val="17B06B1C"/>
    <w:rsid w:val="17F53DC6"/>
    <w:rsid w:val="180B4FFB"/>
    <w:rsid w:val="18211C57"/>
    <w:rsid w:val="1842664F"/>
    <w:rsid w:val="18543673"/>
    <w:rsid w:val="186B7D0B"/>
    <w:rsid w:val="189D065F"/>
    <w:rsid w:val="18BC6F6C"/>
    <w:rsid w:val="18F005FB"/>
    <w:rsid w:val="18F32BCE"/>
    <w:rsid w:val="18FF4ABB"/>
    <w:rsid w:val="19343406"/>
    <w:rsid w:val="1A45032B"/>
    <w:rsid w:val="1A640E62"/>
    <w:rsid w:val="1A713779"/>
    <w:rsid w:val="1A84217D"/>
    <w:rsid w:val="1A9B1F53"/>
    <w:rsid w:val="1ABB54B3"/>
    <w:rsid w:val="1AE025B8"/>
    <w:rsid w:val="1B3D4012"/>
    <w:rsid w:val="1B481AFB"/>
    <w:rsid w:val="1B7A1663"/>
    <w:rsid w:val="1B8F6978"/>
    <w:rsid w:val="1BC27038"/>
    <w:rsid w:val="1BC73993"/>
    <w:rsid w:val="1BD24B16"/>
    <w:rsid w:val="1BF62321"/>
    <w:rsid w:val="1C130C67"/>
    <w:rsid w:val="1C1A3F41"/>
    <w:rsid w:val="1C2D5D31"/>
    <w:rsid w:val="1C696E9C"/>
    <w:rsid w:val="1CBD093F"/>
    <w:rsid w:val="1CC83450"/>
    <w:rsid w:val="1CD97E5C"/>
    <w:rsid w:val="1CE21C50"/>
    <w:rsid w:val="1CE9601A"/>
    <w:rsid w:val="1D235F66"/>
    <w:rsid w:val="1D665A9E"/>
    <w:rsid w:val="1D667D51"/>
    <w:rsid w:val="1D8D3AB3"/>
    <w:rsid w:val="1DC566C0"/>
    <w:rsid w:val="1DE501D0"/>
    <w:rsid w:val="1E21472F"/>
    <w:rsid w:val="1E2804C4"/>
    <w:rsid w:val="1E2C49A1"/>
    <w:rsid w:val="1E3722FA"/>
    <w:rsid w:val="1E8146DA"/>
    <w:rsid w:val="1EA46EA2"/>
    <w:rsid w:val="1EAA39F6"/>
    <w:rsid w:val="1EB2633F"/>
    <w:rsid w:val="1EB847E9"/>
    <w:rsid w:val="1F8E0455"/>
    <w:rsid w:val="1FA76059"/>
    <w:rsid w:val="1FAF272D"/>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D36B48"/>
    <w:rsid w:val="21D93ECC"/>
    <w:rsid w:val="221B7641"/>
    <w:rsid w:val="222E4F94"/>
    <w:rsid w:val="224F5646"/>
    <w:rsid w:val="229A0A46"/>
    <w:rsid w:val="22BD0C78"/>
    <w:rsid w:val="22D5441E"/>
    <w:rsid w:val="22D61F71"/>
    <w:rsid w:val="232660FF"/>
    <w:rsid w:val="23BE01FF"/>
    <w:rsid w:val="2418652F"/>
    <w:rsid w:val="245A1846"/>
    <w:rsid w:val="248512BD"/>
    <w:rsid w:val="24CD4341"/>
    <w:rsid w:val="24DF29CF"/>
    <w:rsid w:val="24E51B39"/>
    <w:rsid w:val="25173A41"/>
    <w:rsid w:val="252D5DCC"/>
    <w:rsid w:val="255B75CB"/>
    <w:rsid w:val="25841D88"/>
    <w:rsid w:val="25A45302"/>
    <w:rsid w:val="25A80FE4"/>
    <w:rsid w:val="25A94E88"/>
    <w:rsid w:val="25E135DF"/>
    <w:rsid w:val="261E413F"/>
    <w:rsid w:val="263E633F"/>
    <w:rsid w:val="265D5692"/>
    <w:rsid w:val="267E599C"/>
    <w:rsid w:val="26C17FC8"/>
    <w:rsid w:val="27B132D6"/>
    <w:rsid w:val="27FF1FDA"/>
    <w:rsid w:val="28915210"/>
    <w:rsid w:val="28937E74"/>
    <w:rsid w:val="29095102"/>
    <w:rsid w:val="293E1B9C"/>
    <w:rsid w:val="29A240AE"/>
    <w:rsid w:val="29A81AA0"/>
    <w:rsid w:val="29B32846"/>
    <w:rsid w:val="29ED63D5"/>
    <w:rsid w:val="2A275682"/>
    <w:rsid w:val="2A275D46"/>
    <w:rsid w:val="2AA14025"/>
    <w:rsid w:val="2ACA4643"/>
    <w:rsid w:val="2B2348E2"/>
    <w:rsid w:val="2B5D0645"/>
    <w:rsid w:val="2B907720"/>
    <w:rsid w:val="2BCD0751"/>
    <w:rsid w:val="2C227360"/>
    <w:rsid w:val="2C5960C9"/>
    <w:rsid w:val="2C7F2EA6"/>
    <w:rsid w:val="2C8C2358"/>
    <w:rsid w:val="2C8E4E6A"/>
    <w:rsid w:val="2C9927E7"/>
    <w:rsid w:val="2CA56F60"/>
    <w:rsid w:val="2CAF2767"/>
    <w:rsid w:val="2CFB59F1"/>
    <w:rsid w:val="2D125EB2"/>
    <w:rsid w:val="2D1E05D5"/>
    <w:rsid w:val="2D5627A8"/>
    <w:rsid w:val="2D8D29A8"/>
    <w:rsid w:val="2D9A6090"/>
    <w:rsid w:val="2DBD4FAF"/>
    <w:rsid w:val="2DFB709E"/>
    <w:rsid w:val="2E09336F"/>
    <w:rsid w:val="2EC27772"/>
    <w:rsid w:val="2ED0428B"/>
    <w:rsid w:val="2EF02B88"/>
    <w:rsid w:val="2F263E1B"/>
    <w:rsid w:val="2F337D9E"/>
    <w:rsid w:val="2F8E427F"/>
    <w:rsid w:val="2FB0197E"/>
    <w:rsid w:val="2FD83CA4"/>
    <w:rsid w:val="300160A4"/>
    <w:rsid w:val="3003631E"/>
    <w:rsid w:val="30745F5B"/>
    <w:rsid w:val="3078124A"/>
    <w:rsid w:val="3090209F"/>
    <w:rsid w:val="30953FB5"/>
    <w:rsid w:val="30AD639F"/>
    <w:rsid w:val="312A0BA8"/>
    <w:rsid w:val="31623402"/>
    <w:rsid w:val="31915B79"/>
    <w:rsid w:val="31EB4942"/>
    <w:rsid w:val="31EC5E5F"/>
    <w:rsid w:val="32187B45"/>
    <w:rsid w:val="32362071"/>
    <w:rsid w:val="3273050E"/>
    <w:rsid w:val="32891F62"/>
    <w:rsid w:val="328C1583"/>
    <w:rsid w:val="32C9080C"/>
    <w:rsid w:val="32CA0CF4"/>
    <w:rsid w:val="334275F5"/>
    <w:rsid w:val="33636F14"/>
    <w:rsid w:val="33670485"/>
    <w:rsid w:val="33C54618"/>
    <w:rsid w:val="33D119E0"/>
    <w:rsid w:val="34211C7C"/>
    <w:rsid w:val="347A4EB8"/>
    <w:rsid w:val="35183D8B"/>
    <w:rsid w:val="352213AC"/>
    <w:rsid w:val="35387D52"/>
    <w:rsid w:val="356926AE"/>
    <w:rsid w:val="35746D1B"/>
    <w:rsid w:val="358E0757"/>
    <w:rsid w:val="35AE7101"/>
    <w:rsid w:val="35BB43C3"/>
    <w:rsid w:val="35F9212A"/>
    <w:rsid w:val="36281B26"/>
    <w:rsid w:val="36336C04"/>
    <w:rsid w:val="36404B11"/>
    <w:rsid w:val="366043F8"/>
    <w:rsid w:val="366626F2"/>
    <w:rsid w:val="369176BA"/>
    <w:rsid w:val="36C63FD4"/>
    <w:rsid w:val="36EC0BD4"/>
    <w:rsid w:val="374F6194"/>
    <w:rsid w:val="377F6041"/>
    <w:rsid w:val="37BC7D72"/>
    <w:rsid w:val="37D133A4"/>
    <w:rsid w:val="37E15A1B"/>
    <w:rsid w:val="382E42A6"/>
    <w:rsid w:val="38A75F14"/>
    <w:rsid w:val="38BD2C6C"/>
    <w:rsid w:val="38E022B1"/>
    <w:rsid w:val="38FA0996"/>
    <w:rsid w:val="392957F1"/>
    <w:rsid w:val="39467E4B"/>
    <w:rsid w:val="396E02FE"/>
    <w:rsid w:val="39813C35"/>
    <w:rsid w:val="3982272C"/>
    <w:rsid w:val="399648C1"/>
    <w:rsid w:val="39BB3B43"/>
    <w:rsid w:val="3A156CE0"/>
    <w:rsid w:val="3A277789"/>
    <w:rsid w:val="3A2D66D3"/>
    <w:rsid w:val="3A891A0E"/>
    <w:rsid w:val="3A9620D1"/>
    <w:rsid w:val="3AA26C9B"/>
    <w:rsid w:val="3ADC5E36"/>
    <w:rsid w:val="3AFC2B33"/>
    <w:rsid w:val="3AFC41BB"/>
    <w:rsid w:val="3B7F2802"/>
    <w:rsid w:val="3B8B43E4"/>
    <w:rsid w:val="3BB502C9"/>
    <w:rsid w:val="3BC33F8E"/>
    <w:rsid w:val="3BCE7F95"/>
    <w:rsid w:val="3C087392"/>
    <w:rsid w:val="3C3F7E0E"/>
    <w:rsid w:val="3C893061"/>
    <w:rsid w:val="3CB674D9"/>
    <w:rsid w:val="3CBD1AE8"/>
    <w:rsid w:val="3CD01555"/>
    <w:rsid w:val="3D0F30FA"/>
    <w:rsid w:val="3D634A82"/>
    <w:rsid w:val="3D6C6D49"/>
    <w:rsid w:val="3D9210CE"/>
    <w:rsid w:val="3DAC0E95"/>
    <w:rsid w:val="3E7A082F"/>
    <w:rsid w:val="3E926EC3"/>
    <w:rsid w:val="3E93478A"/>
    <w:rsid w:val="3E9F10BF"/>
    <w:rsid w:val="3EAB4933"/>
    <w:rsid w:val="3EC40624"/>
    <w:rsid w:val="3F0875E3"/>
    <w:rsid w:val="3F09726C"/>
    <w:rsid w:val="3F1F25CF"/>
    <w:rsid w:val="3F495E7B"/>
    <w:rsid w:val="3F5B21D1"/>
    <w:rsid w:val="3FB60A94"/>
    <w:rsid w:val="3FBD74AC"/>
    <w:rsid w:val="402D7D95"/>
    <w:rsid w:val="402F67F2"/>
    <w:rsid w:val="402F7D1A"/>
    <w:rsid w:val="405E7B10"/>
    <w:rsid w:val="411531A3"/>
    <w:rsid w:val="414B0A93"/>
    <w:rsid w:val="415723A1"/>
    <w:rsid w:val="41643432"/>
    <w:rsid w:val="421B0E01"/>
    <w:rsid w:val="42481B2A"/>
    <w:rsid w:val="437906BF"/>
    <w:rsid w:val="43945CC5"/>
    <w:rsid w:val="43CE3BC6"/>
    <w:rsid w:val="43FB5AF0"/>
    <w:rsid w:val="440B4BBE"/>
    <w:rsid w:val="44211E9A"/>
    <w:rsid w:val="4454633F"/>
    <w:rsid w:val="44555A83"/>
    <w:rsid w:val="446A1C8A"/>
    <w:rsid w:val="44C70D28"/>
    <w:rsid w:val="44EE2D37"/>
    <w:rsid w:val="44F2313F"/>
    <w:rsid w:val="45465A74"/>
    <w:rsid w:val="457210D8"/>
    <w:rsid w:val="45E30915"/>
    <w:rsid w:val="45E40321"/>
    <w:rsid w:val="4625557D"/>
    <w:rsid w:val="464F0E9C"/>
    <w:rsid w:val="465173C0"/>
    <w:rsid w:val="467E3F9B"/>
    <w:rsid w:val="46825B05"/>
    <w:rsid w:val="4684656F"/>
    <w:rsid w:val="46867C6B"/>
    <w:rsid w:val="46CC7A0B"/>
    <w:rsid w:val="47047ED5"/>
    <w:rsid w:val="470D32F9"/>
    <w:rsid w:val="473D266B"/>
    <w:rsid w:val="47A30EFE"/>
    <w:rsid w:val="47B952BD"/>
    <w:rsid w:val="47FE7D60"/>
    <w:rsid w:val="48110BF4"/>
    <w:rsid w:val="48200D75"/>
    <w:rsid w:val="48283643"/>
    <w:rsid w:val="483F0A76"/>
    <w:rsid w:val="484C3C28"/>
    <w:rsid w:val="48516D40"/>
    <w:rsid w:val="486A5C7B"/>
    <w:rsid w:val="48BB3F94"/>
    <w:rsid w:val="48DE0121"/>
    <w:rsid w:val="48E03D9C"/>
    <w:rsid w:val="490B656E"/>
    <w:rsid w:val="49374149"/>
    <w:rsid w:val="49613924"/>
    <w:rsid w:val="496D0F3E"/>
    <w:rsid w:val="49736122"/>
    <w:rsid w:val="49BA69E4"/>
    <w:rsid w:val="49E12571"/>
    <w:rsid w:val="49E378C6"/>
    <w:rsid w:val="4A2C24D8"/>
    <w:rsid w:val="4A834EBE"/>
    <w:rsid w:val="4AB03CA7"/>
    <w:rsid w:val="4B3040AF"/>
    <w:rsid w:val="4B55574A"/>
    <w:rsid w:val="4B8B3072"/>
    <w:rsid w:val="4BA90131"/>
    <w:rsid w:val="4BB36285"/>
    <w:rsid w:val="4BD35EC5"/>
    <w:rsid w:val="4BD45427"/>
    <w:rsid w:val="4BF55CE7"/>
    <w:rsid w:val="4C1B3C0A"/>
    <w:rsid w:val="4C4846F9"/>
    <w:rsid w:val="4CBC728A"/>
    <w:rsid w:val="4CFB69A6"/>
    <w:rsid w:val="4D2316EA"/>
    <w:rsid w:val="4D267491"/>
    <w:rsid w:val="4D830955"/>
    <w:rsid w:val="4DBA0BBF"/>
    <w:rsid w:val="4DF641D3"/>
    <w:rsid w:val="4E3E017D"/>
    <w:rsid w:val="4E5F59DA"/>
    <w:rsid w:val="4EA44C2A"/>
    <w:rsid w:val="4EF04DAF"/>
    <w:rsid w:val="4EF23E87"/>
    <w:rsid w:val="4F2941D5"/>
    <w:rsid w:val="4F2979B6"/>
    <w:rsid w:val="4FFC0A94"/>
    <w:rsid w:val="50081059"/>
    <w:rsid w:val="50F36CD9"/>
    <w:rsid w:val="512E641B"/>
    <w:rsid w:val="517D059D"/>
    <w:rsid w:val="519A289D"/>
    <w:rsid w:val="51FA56D9"/>
    <w:rsid w:val="521723B7"/>
    <w:rsid w:val="523F7F97"/>
    <w:rsid w:val="53047529"/>
    <w:rsid w:val="53B9060B"/>
    <w:rsid w:val="54107975"/>
    <w:rsid w:val="5451551D"/>
    <w:rsid w:val="548B3E8B"/>
    <w:rsid w:val="548C2C0D"/>
    <w:rsid w:val="54D6790A"/>
    <w:rsid w:val="55205953"/>
    <w:rsid w:val="553A4CBA"/>
    <w:rsid w:val="555B56B4"/>
    <w:rsid w:val="55622A1E"/>
    <w:rsid w:val="557E6857"/>
    <w:rsid w:val="55880F5E"/>
    <w:rsid w:val="55C36E95"/>
    <w:rsid w:val="55CE3ADF"/>
    <w:rsid w:val="55E15918"/>
    <w:rsid w:val="55E65C45"/>
    <w:rsid w:val="55F9753C"/>
    <w:rsid w:val="55FA344A"/>
    <w:rsid w:val="5616542D"/>
    <w:rsid w:val="563A460F"/>
    <w:rsid w:val="566B6C45"/>
    <w:rsid w:val="56975E59"/>
    <w:rsid w:val="569C350B"/>
    <w:rsid w:val="56AA14A5"/>
    <w:rsid w:val="56BF0EA2"/>
    <w:rsid w:val="56D31AD8"/>
    <w:rsid w:val="56EA3918"/>
    <w:rsid w:val="57460503"/>
    <w:rsid w:val="575272DC"/>
    <w:rsid w:val="575370FA"/>
    <w:rsid w:val="57BD0A78"/>
    <w:rsid w:val="57DC6FDD"/>
    <w:rsid w:val="57FB5F50"/>
    <w:rsid w:val="58067D1A"/>
    <w:rsid w:val="58984B29"/>
    <w:rsid w:val="589E7340"/>
    <w:rsid w:val="58B03A4A"/>
    <w:rsid w:val="590D5DDF"/>
    <w:rsid w:val="596F34AA"/>
    <w:rsid w:val="59C407FC"/>
    <w:rsid w:val="59C754AB"/>
    <w:rsid w:val="59E079AB"/>
    <w:rsid w:val="5A375749"/>
    <w:rsid w:val="5A5A162D"/>
    <w:rsid w:val="5A612216"/>
    <w:rsid w:val="5A726BA0"/>
    <w:rsid w:val="5AB04EA5"/>
    <w:rsid w:val="5AD3204F"/>
    <w:rsid w:val="5AE94788"/>
    <w:rsid w:val="5B071BBA"/>
    <w:rsid w:val="5B3C55BF"/>
    <w:rsid w:val="5B63756F"/>
    <w:rsid w:val="5B725B6B"/>
    <w:rsid w:val="5BBE026D"/>
    <w:rsid w:val="5BD439A7"/>
    <w:rsid w:val="5BDF3319"/>
    <w:rsid w:val="5BE14EE6"/>
    <w:rsid w:val="5C7979D9"/>
    <w:rsid w:val="5C991133"/>
    <w:rsid w:val="5C995E25"/>
    <w:rsid w:val="5D5144C0"/>
    <w:rsid w:val="5DD0356F"/>
    <w:rsid w:val="5DFB2BCA"/>
    <w:rsid w:val="5E2A7858"/>
    <w:rsid w:val="5E790BE8"/>
    <w:rsid w:val="5E973039"/>
    <w:rsid w:val="5EA87B0A"/>
    <w:rsid w:val="5EB119EE"/>
    <w:rsid w:val="5EB467AE"/>
    <w:rsid w:val="5EEF7AA9"/>
    <w:rsid w:val="5F3E2940"/>
    <w:rsid w:val="5F4945D9"/>
    <w:rsid w:val="5F4E4F30"/>
    <w:rsid w:val="5F825446"/>
    <w:rsid w:val="5FAE4FA2"/>
    <w:rsid w:val="5FBE69BB"/>
    <w:rsid w:val="5FCB4192"/>
    <w:rsid w:val="601A7A49"/>
    <w:rsid w:val="602F4794"/>
    <w:rsid w:val="60483D98"/>
    <w:rsid w:val="607F4912"/>
    <w:rsid w:val="60881A7C"/>
    <w:rsid w:val="609751E5"/>
    <w:rsid w:val="60C10976"/>
    <w:rsid w:val="60C50072"/>
    <w:rsid w:val="60E314A6"/>
    <w:rsid w:val="61563C9D"/>
    <w:rsid w:val="61C16E82"/>
    <w:rsid w:val="61D81A5C"/>
    <w:rsid w:val="620D1678"/>
    <w:rsid w:val="62113C2C"/>
    <w:rsid w:val="62B8321C"/>
    <w:rsid w:val="630962B4"/>
    <w:rsid w:val="63766DF5"/>
    <w:rsid w:val="63BE6B4B"/>
    <w:rsid w:val="63E41E32"/>
    <w:rsid w:val="6406254B"/>
    <w:rsid w:val="643636FB"/>
    <w:rsid w:val="643941EA"/>
    <w:rsid w:val="64522BD2"/>
    <w:rsid w:val="646766DC"/>
    <w:rsid w:val="64E010F2"/>
    <w:rsid w:val="6503009D"/>
    <w:rsid w:val="651E5E20"/>
    <w:rsid w:val="65535A1B"/>
    <w:rsid w:val="657E2D0B"/>
    <w:rsid w:val="657F68B0"/>
    <w:rsid w:val="65817DB1"/>
    <w:rsid w:val="65FE510C"/>
    <w:rsid w:val="660E507B"/>
    <w:rsid w:val="66373410"/>
    <w:rsid w:val="66576902"/>
    <w:rsid w:val="669369C9"/>
    <w:rsid w:val="66943B2D"/>
    <w:rsid w:val="67165E6D"/>
    <w:rsid w:val="675A1CF7"/>
    <w:rsid w:val="6761194F"/>
    <w:rsid w:val="677F7400"/>
    <w:rsid w:val="67A01566"/>
    <w:rsid w:val="67A63D55"/>
    <w:rsid w:val="67A84465"/>
    <w:rsid w:val="67AB3B49"/>
    <w:rsid w:val="67CF3424"/>
    <w:rsid w:val="67FA2480"/>
    <w:rsid w:val="67FF610F"/>
    <w:rsid w:val="68384317"/>
    <w:rsid w:val="685F312A"/>
    <w:rsid w:val="68603781"/>
    <w:rsid w:val="68CC70D7"/>
    <w:rsid w:val="69291ACC"/>
    <w:rsid w:val="693F57CE"/>
    <w:rsid w:val="69433D4A"/>
    <w:rsid w:val="696B32FD"/>
    <w:rsid w:val="69797C2C"/>
    <w:rsid w:val="69AB78DD"/>
    <w:rsid w:val="69D171A3"/>
    <w:rsid w:val="69D74CDC"/>
    <w:rsid w:val="6A206938"/>
    <w:rsid w:val="6A2F1F48"/>
    <w:rsid w:val="6A6C5A40"/>
    <w:rsid w:val="6A9B47A1"/>
    <w:rsid w:val="6AFA1EBA"/>
    <w:rsid w:val="6AFF14C0"/>
    <w:rsid w:val="6B0E13E7"/>
    <w:rsid w:val="6B1301B0"/>
    <w:rsid w:val="6B29781B"/>
    <w:rsid w:val="6B5068BA"/>
    <w:rsid w:val="6BFF0085"/>
    <w:rsid w:val="6C2F5929"/>
    <w:rsid w:val="6C321BE0"/>
    <w:rsid w:val="6CBE6C13"/>
    <w:rsid w:val="6D17028B"/>
    <w:rsid w:val="6D2552D8"/>
    <w:rsid w:val="6D302D5D"/>
    <w:rsid w:val="6D3C235D"/>
    <w:rsid w:val="6D935AB0"/>
    <w:rsid w:val="6DA62403"/>
    <w:rsid w:val="6DF5498C"/>
    <w:rsid w:val="6E087119"/>
    <w:rsid w:val="6E0A3A07"/>
    <w:rsid w:val="6E372360"/>
    <w:rsid w:val="6E4F724A"/>
    <w:rsid w:val="6E60770D"/>
    <w:rsid w:val="6F037853"/>
    <w:rsid w:val="6F0B0650"/>
    <w:rsid w:val="6F7B3028"/>
    <w:rsid w:val="6FA027BC"/>
    <w:rsid w:val="6FC55DFE"/>
    <w:rsid w:val="70020A66"/>
    <w:rsid w:val="701A03F2"/>
    <w:rsid w:val="701B6FD8"/>
    <w:rsid w:val="70206DE6"/>
    <w:rsid w:val="704266E6"/>
    <w:rsid w:val="706A7B0F"/>
    <w:rsid w:val="7080412D"/>
    <w:rsid w:val="70C34169"/>
    <w:rsid w:val="7127456D"/>
    <w:rsid w:val="71281997"/>
    <w:rsid w:val="712914EF"/>
    <w:rsid w:val="716329A8"/>
    <w:rsid w:val="717B4AB7"/>
    <w:rsid w:val="717C199B"/>
    <w:rsid w:val="71EF2FA5"/>
    <w:rsid w:val="7210341D"/>
    <w:rsid w:val="722F5A5E"/>
    <w:rsid w:val="725F7758"/>
    <w:rsid w:val="72C12A96"/>
    <w:rsid w:val="73624F26"/>
    <w:rsid w:val="736C6888"/>
    <w:rsid w:val="737F4DAF"/>
    <w:rsid w:val="739B1EBD"/>
    <w:rsid w:val="73AF18CB"/>
    <w:rsid w:val="73B9425D"/>
    <w:rsid w:val="73ED4A58"/>
    <w:rsid w:val="73F12374"/>
    <w:rsid w:val="740422B3"/>
    <w:rsid w:val="74796ABE"/>
    <w:rsid w:val="74A87093"/>
    <w:rsid w:val="74C80433"/>
    <w:rsid w:val="74E229B4"/>
    <w:rsid w:val="74E9694C"/>
    <w:rsid w:val="74EC26A7"/>
    <w:rsid w:val="75034CF7"/>
    <w:rsid w:val="759318B9"/>
    <w:rsid w:val="75DF32A0"/>
    <w:rsid w:val="75ED010F"/>
    <w:rsid w:val="760A43BF"/>
    <w:rsid w:val="761321E0"/>
    <w:rsid w:val="761450E8"/>
    <w:rsid w:val="765D589D"/>
    <w:rsid w:val="76732694"/>
    <w:rsid w:val="76A133C0"/>
    <w:rsid w:val="76D36025"/>
    <w:rsid w:val="77250572"/>
    <w:rsid w:val="772F2936"/>
    <w:rsid w:val="776B6DA8"/>
    <w:rsid w:val="77AF6C41"/>
    <w:rsid w:val="77B21E06"/>
    <w:rsid w:val="780F0912"/>
    <w:rsid w:val="784F6AB7"/>
    <w:rsid w:val="78D61CB2"/>
    <w:rsid w:val="78F104FB"/>
    <w:rsid w:val="79493EB1"/>
    <w:rsid w:val="797C66CF"/>
    <w:rsid w:val="798030F2"/>
    <w:rsid w:val="7A7550A6"/>
    <w:rsid w:val="7AAF3771"/>
    <w:rsid w:val="7AEC001A"/>
    <w:rsid w:val="7B475761"/>
    <w:rsid w:val="7B49298E"/>
    <w:rsid w:val="7B7B57F5"/>
    <w:rsid w:val="7B7D3C44"/>
    <w:rsid w:val="7BE208A5"/>
    <w:rsid w:val="7BE3068E"/>
    <w:rsid w:val="7BF87F40"/>
    <w:rsid w:val="7C150EF5"/>
    <w:rsid w:val="7C465BE7"/>
    <w:rsid w:val="7C4D4686"/>
    <w:rsid w:val="7CAF51D0"/>
    <w:rsid w:val="7CAF6655"/>
    <w:rsid w:val="7CDA0194"/>
    <w:rsid w:val="7D2A73BF"/>
    <w:rsid w:val="7D6E224F"/>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Cs/>
      <w:sz w:val="24"/>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rFonts w:ascii="Arial" w:hAnsi="Arial" w:eastAsia="MS Mincho"/>
      <w:bCs/>
      <w:kern w:val="2"/>
      <w:sz w:val="24"/>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rPr>
      <w:b/>
      <w:bCs/>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CA3D2D-B975-4D62-80DD-915BE27D80E9}">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1142</Words>
  <Characters>6512</Characters>
  <Lines>54</Lines>
  <Paragraphs>15</Paragraphs>
  <TotalTime>25</TotalTime>
  <ScaleCrop>false</ScaleCrop>
  <LinksUpToDate>false</LinksUpToDate>
  <CharactersWithSpaces>7639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panyu</cp:lastModifiedBy>
  <cp:lastPrinted>2113-01-01T00:00:00Z</cp:lastPrinted>
  <dcterms:modified xsi:type="dcterms:W3CDTF">2021-08-05T07:01:34Z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